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875—85.17</w:t>
      </w:r>
      <w:r>
        <w:rPr>
          <w:rFonts w:ascii="Times New Roman" w:hAnsi="Times New Roman"/>
          <w:b/>
          <w:i w:val="false"/>
          <w:color w:val="000000"/>
          <w:sz w:val="22"/>
        </w:rPr>
        <w:t xml:space="preserve">(22,89)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Persons that are requested by the board to provide information to the board are notified pursuant to this rule of uses the board will make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request names and affiliations from members of the public that attend board meetings. Except for closed sessions, the records of board meetings are public records and information supplied will be subject to records requests pursuant to this chapter and Iowa Code chapter </w:t>
      </w:r>
      <w:hyperlink r:id="rId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Provision of this information is voluntary and there will be no consequences for failure to provide requested information unless the person is also covered by subrule </w:t>
      </w:r>
      <w:hyperlink r:id="rId5">
        <w:r>
          <w:rPr>
            <w:rStyle w:val="Hyperlink"/>
            <w:rFonts w:ascii="Times New Roman" w:hAnsi="Times New Roman"/>
            <w:b w:val="false"/>
            <w:i w:val="false"/>
            <w:color w:val="000000"/>
            <w:sz w:val="22"/>
          </w:rPr>
          <w:t>85.17(2)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request name, contact information, and affiliation from persons requesting board action. This information will be used as needed to process the request for board action. Requests for board action are public records and information supplied will be subject to open records requests pursuant to this chapter and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Insufficient contact information provided with the request for board action could result in a denial of the request for board action.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pdf" Type="http://schemas.openxmlformats.org/officeDocument/2006/relationships/hyperlink" Id="rId4"/>
    <Relationship TargetMode="External" Target="https://www.legis.iowa.gov/docs/iac/rule/875.85.17.pdf" Type="http://schemas.openxmlformats.org/officeDocument/2006/relationships/hyperlink" Id="rId5"/>
    <Relationship TargetMode="External" Target="https://www.legis.iowa.gov/docs/ico/chapter/2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