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875—84.8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Legal representation.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private party to a contested case shall be entitled to legal representation at the discretion and expense of that party.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