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875—84.3</w:t>
      </w:r>
      <w:r>
        <w:rPr>
          <w:rFonts w:ascii="Times New Roman" w:hAnsi="Times New Roman"/>
          <w:b/>
          <w:i w:val="false"/>
          <w:color w:val="000000"/>
          <w:sz w:val="22"/>
        </w:rPr>
        <w:t xml:space="preserve">(17A,89) </w:t>
      </w:r>
      <w:r>
        <w:rPr>
          <w:rFonts w:ascii="Times New Roman" w:hAnsi="Times New Roman"/>
          <w:b/>
          <w:i w:val="false"/>
          <w:color w:val="000000"/>
          <w:sz w:val="22"/>
        </w:rPr>
        <w:t xml:space="preserve">Informal review. </w:t>
      </w:r>
      <w:r>
        <w:rPr>
          <w:rFonts w:ascii="Times New Roman" w:hAnsi="Times New Roman"/>
          <w:b w:val="false"/>
          <w:i w:val="false"/>
          <w:color w:val="000000"/>
          <w:sz w:val="22"/>
        </w:rPr>
        <w:t>If the appellant requests an informal review and the commissioner does not object, the board may conduct an informal review of the facts and circumstances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a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4">
        <w:r>
          <w:rPr>
            <w:rStyle w:val="Hyperlink"/>
            <w:rFonts w:ascii="Times New Roman" w:hAnsi="Times New Roman"/>
            <w:b w:val="false"/>
            <w:i w:val="false"/>
            <w:color w:val="000000"/>
            <w:sz w:val="22"/>
          </w:rPr>
          <w:t>875—84.4</w:t>
        </w:r>
      </w:hyperlink>
      <w:r>
        <w:rPr>
          <w:rFonts w:ascii="Times New Roman" w:hAnsi="Times New Roman"/>
          <w:b w:val="false"/>
          <w:i w:val="false"/>
          <w:color w:val="000000"/>
          <w:sz w:val="22"/>
        </w:rPr>
        <w:t xml:space="preserve">(17A,89) through </w:t>
      </w:r>
      <w:hyperlink r:id="rId5">
        <w:r>
          <w:rPr>
            <w:rStyle w:val="Hyperlink"/>
            <w:rFonts w:ascii="Times New Roman" w:hAnsi="Times New Roman"/>
            <w:b w:val="false"/>
            <w:i w:val="false"/>
            <w:color w:val="000000"/>
            <w:sz w:val="22"/>
          </w:rPr>
          <w:t>875—84.31</w:t>
        </w:r>
      </w:hyperlink>
      <w:r>
        <w:rPr>
          <w:rFonts w:ascii="Times New Roman" w:hAnsi="Times New Roman"/>
          <w:b w:val="false"/>
          <w:i w:val="false"/>
          <w:color w:val="000000"/>
          <w:sz w:val="22"/>
        </w:rPr>
        <w:t>(17A,89) do not apply during informal review.</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4.4.pdf" Type="http://schemas.openxmlformats.org/officeDocument/2006/relationships/hyperlink" Id="rId4"/>
    <Relationship TargetMode="External" Target="https://www.legis.iowa.gov/docs/iac/rule/875.84.3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