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pies of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all orders issued in response to a petition for a declaratory order shall be mailed promptly to the original petitioner and all intervenor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