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761—750.20</w:t>
      </w:r>
      <w:r>
        <w:rPr>
          <w:rFonts w:ascii="Times New Roman" w:hAnsi="Times New Roman"/>
          <w:b/>
          <w:i w:val="false"/>
          <w:color w:val="000000"/>
          <w:sz w:val="22"/>
        </w:rPr>
        <w:t xml:space="preserve">(328) </w:t>
      </w:r>
      <w:r>
        <w:rPr>
          <w:rFonts w:ascii="Times New Roman" w:hAnsi="Times New Roman"/>
          <w:b/>
          <w:i w:val="false"/>
          <w:color w:val="000000"/>
          <w:sz w:val="22"/>
        </w:rPr>
        <w:t xml:space="preserve">Renewal notice. </w:t>
      </w:r>
      <w:r>
        <w:rPr>
          <w:rFonts w:ascii="Times New Roman" w:hAnsi="Times New Roman"/>
          <w:b w:val="false"/>
          <w:i w:val="false"/>
          <w:color w:val="000000"/>
          <w:sz w:val="22"/>
        </w:rPr>
        <w:t>Thirty days before the end of the registration year, the department shall send a renewal notice to the owner of each registered aircraft as shown on department records. The renewal notice shall state the registration fee due for the upcoming registration year and the descriptive data recorded for the aircraft.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328.20</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328.26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328.27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328.37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328.56A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8.20.pdf" Type="http://schemas.openxmlformats.org/officeDocument/2006/relationships/hyperlink" Id="rId4"/>
    <Relationship TargetMode="External" Target="https://www.legis.iowa.gov/docs/ico/chapter/328.21.pdf" Type="http://schemas.openxmlformats.org/officeDocument/2006/relationships/hyperlink" Id="rId5"/>
    <Relationship TargetMode="External" Target="https://www.legis.iowa.gov/docs/ico/chapter/328.26.pdf" Type="http://schemas.openxmlformats.org/officeDocument/2006/relationships/hyperlink" Id="rId6"/>
    <Relationship TargetMode="External" Target="https://www.legis.iowa.gov/docs/ico/chapter/328.27.pdf" Type="http://schemas.openxmlformats.org/officeDocument/2006/relationships/hyperlink" Id="rId7"/>
    <Relationship TargetMode="External" Target="https://www.legis.iowa.gov/docs/ico/chapter/328.37.pdf" Type="http://schemas.openxmlformats.org/officeDocument/2006/relationships/hyperlink" Id="rId8"/>
    <Relationship TargetMode="External" Target="https://www.legis.iowa.gov/docs/ico/chapter/328.56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