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761—715.3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Eligibility and funding.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715.3(1)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Participation in the air service development program shall be limited to airports currently receiving scheduled air service and designated as commercial service airports in the Iowa aviation system plan.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715.3(2)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transportation commission shall establish annually: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maximum amount of funds to be allocated to the air service development program for the program year.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amount to be allocated to each airport for sustainment project activities.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amount of funds that will be added to the enhancement fund pool.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715.3(3)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Program information, instructions and application forms may be obtained from the department’s website at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www.iowadot.gov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Requests for such materials or assistance may also be made by calling the office of aviation at (515)239-1689. Submission of application materials shall be made according to the annual application instructions included in the application materials. The office of aviation mailing address is: Office of Aviation, Iowa Department of Transportation, 800 Lincoln Way, Ames, Iowa 50010.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715.3(4)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Allocated program funds shall be available to each commercial service airport for the time period specified in the application instructions and in the agreement.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1351C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3/5/14, effective 4/9/14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3880C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7/4/18, effective 8/8/18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://www.iowadot.gov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