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761—641.6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New policies.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 new policy applications, a binder of liability coverage issued by an insurance agent authorized to conduct insurance business in this state is acceptable proof of financial liability coverage for a period of 30 days from date of issue of the binder.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