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761—401.9</w:t>
      </w:r>
      <w:r>
        <w:rPr>
          <w:rFonts w:ascii="Times New Roman" w:hAnsi="Times New Roman"/>
          <w:b/>
          <w:i w:val="false"/>
          <w:color w:val="000000"/>
          <w:sz w:val="22"/>
        </w:rPr>
        <w:t xml:space="preserve">(321) </w:t>
      </w:r>
      <w:r>
        <w:rPr>
          <w:rFonts w:ascii="Times New Roman" w:hAnsi="Times New Roman"/>
          <w:b/>
          <w:i w:val="false"/>
          <w:color w:val="000000"/>
          <w:sz w:val="22"/>
        </w:rPr>
        <w:t xml:space="preserve">Firefighter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for firefighter plates. </w:t>
      </w:r>
      <w:r>
        <w:rPr>
          <w:rFonts w:ascii="Times New Roman" w:hAnsi="Times New Roman"/>
          <w:b w:val="false"/>
          <w:i w:val="false"/>
          <w:color w:val="000000"/>
          <w:sz w:val="22"/>
        </w:rPr>
        <w:t>Application for firefighter plates shall be submitted to the department in a manner prescribed by the department. Both the fire chief and another fire officer of the paid or volunteer fire department shall sign the application, certifying that the applicant is a current or retired member of the fire department. If the fire chief and fire officer deny an application, the department may conduct an investigation and make a determination to approve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color w:val="000000"/>
          <w:sz w:val="22"/>
        </w:rPr>
        <w:t xml:space="preserve">Renewal of firefighter plates for a current member. </w:t>
      </w:r>
      <w:r>
        <w:rPr>
          <w:rFonts w:ascii="Times New Roman" w:hAnsi="Times New Roman"/>
          <w:b w:val="false"/>
          <w:i w:val="false"/>
          <w:color w:val="000000"/>
          <w:sz w:val="22"/>
        </w:rPr>
        <w:t>A new application is required in order to renew firefighter plates issued to a current member. The application shall be submitted to the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401.9(3)</w:t>
      </w:r>
      <w:r>
        <w:rPr>
          <w:rFonts w:ascii="Times New Roman" w:hAnsi="Times New Roman"/>
          <w:b w:val="false"/>
          <w:i w:val="false"/>
          <w:color w:val="000000"/>
          <w:sz w:val="22"/>
        </w:rPr>
        <w:t> </w:t>
      </w:r>
      <w:r>
        <w:rPr>
          <w:rFonts w:ascii="Times New Roman" w:hAnsi="Times New Roman"/>
          <w:b w:val="false"/>
          <w:i/>
          <w:color w:val="000000"/>
          <w:sz w:val="22"/>
        </w:rPr>
        <w:t xml:space="preserve">Renewal of firefighter plates for a retired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application is not required in order to renew firefighter plates issued to a retired member if the initial application for firefighter plates is made after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firefighter plates issued to a retired member prior to January 1, 2005, a new application is required in order to renew firefighter plates until the plates have been renewed once after January 1, 2005. The application shall be submitted to the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401.9(4)</w:t>
      </w:r>
      <w:r>
        <w:rPr>
          <w:rFonts w:ascii="Times New Roman" w:hAnsi="Times New Roman"/>
          <w:b w:val="false"/>
          <w:i w:val="false"/>
          <w:color w:val="000000"/>
          <w:sz w:val="22"/>
        </w:rPr>
        <w:t> </w:t>
      </w:r>
      <w:r>
        <w:rPr>
          <w:rFonts w:ascii="Times New Roman" w:hAnsi="Times New Roman"/>
          <w:b w:val="false"/>
          <w:i/>
          <w:color w:val="000000"/>
          <w:sz w:val="22"/>
        </w:rPr>
        <w:t xml:space="preserve">Plates. </w:t>
      </w:r>
      <w:r>
        <w:rPr>
          <w:rFonts w:ascii="Times New Roman" w:hAnsi="Times New Roman"/>
          <w:b w:val="false"/>
          <w:i w:val="false"/>
          <w:color w:val="000000"/>
          <w:sz w:val="22"/>
        </w:rPr>
        <w:t>Firefighter plates are limited to five characters. Personalized plates are not available. When a new series of firefighter plates is issued to replace a current series or the plate has been lost, stolen, or damaged, an applicant may obtain replacement plates containing the applicant’s previous plate number upon payment of the statutory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401.9(5)</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w:t>
      </w:r>
      <w:r>
        <w:rPr>
          <w:rFonts w:ascii="Times New Roman" w:hAnsi="Times New Roman"/>
          <w:b w:val="false"/>
          <w:i w:val="false"/>
          <w:color w:val="000000"/>
          <w:sz w:val="22"/>
        </w:rPr>
        <w:t>means a member who has at least one year of service and is in good standing, as determined by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officer” </w:t>
      </w:r>
      <w:r>
        <w:rPr>
          <w:rFonts w:ascii="Times New Roman" w:hAnsi="Times New Roman"/>
          <w:b w:val="false"/>
          <w:i w:val="false"/>
          <w:color w:val="000000"/>
          <w:sz w:val="22"/>
        </w:rPr>
        <w:t>means a member of the same fire department as the applicant and who is second in command to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“officially retired” </w:t>
      </w:r>
      <w:r>
        <w:rPr>
          <w:rFonts w:ascii="Times New Roman" w:hAnsi="Times New Roman"/>
          <w:b w:val="false"/>
          <w:i w:val="false"/>
          <w:color w:val="000000"/>
          <w:sz w:val="22"/>
        </w:rPr>
        <w:t>means a former member who has a minimum of ten years’ total service in good standing, as determined by the fire chief.</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0778C</w:t>
      </w:r>
      <w:r>
        <w:rPr>
          <w:rFonts w:ascii="Times New Roman" w:hAnsi="Times New Roman"/>
          <w:b w:val="false"/>
          <w:i w:val="false"/>
          <w:color w:val="000000"/>
          <w:sz w:val="16"/>
        </w:rPr>
        <w:t>, IAB 6/12/13, effective 7/17/13</w:t>
      </w:r>
      <w:r>
        <w:rPr>
          <w:rFonts w:ascii="Times New Roman" w:hAnsi="Times New Roman"/>
          <w:b w:val="false"/>
          <w:i w:val="false"/>
          <w:color w:val="000000"/>
          <w:sz w:val="16"/>
        </w:rPr>
        <w:t xml:space="preserve">; </w:t>
      </w:r>
      <w:r>
        <w:rPr>
          <w:rFonts w:ascii="Times New Roman" w:hAnsi="Times New Roman"/>
          <w:b/>
          <w:i w:val="false"/>
          <w:color w:val="000000"/>
          <w:sz w:val="16"/>
        </w:rPr>
        <w:t>ARC 4344C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