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Veteran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special plates with a veteran processed emblem shall be submitted to the commission of veterans affairs on a form prescribed by the department of transportation. The commission of veterans affairs shall determine whether the applicant is a veteran and, if so, certify this fact on the application form.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