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761—401.15</w:t>
      </w:r>
      <w:r>
        <w:rPr>
          <w:rFonts w:ascii="Times New Roman" w:hAnsi="Times New Roman"/>
          <w:b/>
          <w:i w:val="false"/>
          <w:color w:val="000000"/>
          <w:sz w:val="22"/>
        </w:rPr>
        <w:t xml:space="preserve">(17A,321) </w:t>
      </w:r>
      <w:r>
        <w:rPr>
          <w:rFonts w:ascii="Times New Roman" w:hAnsi="Times New Roman"/>
          <w:b/>
          <w:i w:val="false"/>
          <w:color w:val="000000"/>
          <w:sz w:val="22"/>
        </w:rPr>
        <w:t xml:space="preserve">Nonprofit organization decal. </w:t>
      </w:r>
      <w:r>
        <w:rPr>
          <w:rFonts w:ascii="Times New Roman" w:hAnsi="Times New Roman"/>
          <w:b w:val="false"/>
          <w:i w:val="false"/>
          <w:color w:val="000000"/>
          <w:sz w:val="22"/>
        </w:rPr>
        <w:t xml:space="preserve">The following shall apply to all applications for an organization decal under Iowa Code section </w:t>
      </w:r>
      <w:hyperlink r:id="rId4">
        <w:r>
          <w:rPr>
            <w:rStyle w:val="Hyperlink"/>
            <w:rFonts w:ascii="Times New Roman" w:hAnsi="Times New Roman"/>
            <w:b w:val="false"/>
            <w:i w:val="false"/>
            <w:color w:val="000000"/>
            <w:sz w:val="22"/>
          </w:rPr>
          <w:t>321.34(13)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401.15(1)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to request a new decal shall be submitted to the department on Form 411346. The application shall be subject to the requirements in Iowa Code section </w:t>
      </w:r>
      <w:hyperlink r:id="rId5">
        <w:r>
          <w:rPr>
            <w:rStyle w:val="Hyperlink"/>
            <w:rFonts w:ascii="Times New Roman" w:hAnsi="Times New Roman"/>
            <w:b w:val="false"/>
            <w:i w:val="false"/>
            <w:color w:val="000000"/>
            <w:sz w:val="22"/>
          </w:rPr>
          <w:t>321.34(13)</w:t>
        </w:r>
      </w:hyperlink>
      <w:r>
        <w:rPr>
          <w:rFonts w:ascii="Times New Roman" w:hAnsi="Times New Roman"/>
          <w:b w:val="false"/>
          <w:i w:val="false"/>
          <w:color w:val="000000"/>
          <w:sz w:val="22"/>
        </w:rPr>
        <w:t xml:space="preserve"> and shall include all of the information and documentation required by Iowa Code section </w:t>
      </w:r>
      <w:hyperlink r:id="rId6">
        <w:r>
          <w:rPr>
            <w:rStyle w:val="Hyperlink"/>
            <w:rFonts w:ascii="Times New Roman" w:hAnsi="Times New Roman"/>
            <w:b w:val="false"/>
            <w:i w:val="false"/>
            <w:color w:val="000000"/>
            <w:sz w:val="22"/>
          </w:rPr>
          <w:t>321.34(13)</w:t>
        </w:r>
      </w:hyperlink>
      <w:r>
        <w:rPr>
          <w:rFonts w:ascii="Times New Roman" w:hAnsi="Times New Roman"/>
          <w:b w:val="false"/>
          <w:i/>
          <w:color w:val="000000"/>
          <w:sz w:val="22"/>
        </w:rPr>
        <w:t>“c.”</w:t>
      </w:r>
      <w:r>
        <w:rPr>
          <w:rFonts w:ascii="Times New Roman" w:hAnsi="Times New Roman"/>
          <w:b w:val="false"/>
          <w:i w:val="false"/>
          <w:color w:val="000000"/>
          <w:sz w:val="22"/>
        </w:rPr>
        <w:t xml:space="preserve"> An organization applying for approval of a decal shall meet the criteria set forth in Iowa Code section </w:t>
      </w:r>
      <w:hyperlink r:id="rId7">
        <w:r>
          <w:rPr>
            <w:rStyle w:val="Hyperlink"/>
            <w:rFonts w:ascii="Times New Roman" w:hAnsi="Times New Roman"/>
            <w:b w:val="false"/>
            <w:i w:val="false"/>
            <w:color w:val="000000"/>
            <w:sz w:val="22"/>
          </w:rPr>
          <w:t>321.34(13)</w:t>
        </w:r>
      </w:hyperlink>
      <w:r>
        <w:rPr>
          <w:rFonts w:ascii="Times New Roman" w:hAnsi="Times New Roman"/>
          <w:b w:val="false"/>
          <w:i/>
          <w:color w:val="000000"/>
          <w:sz w:val="22"/>
        </w:rPr>
        <w:t>“b”</w:t>
      </w:r>
      <w:r>
        <w:rPr>
          <w:rFonts w:ascii="Times New Roman" w:hAnsi="Times New Roman"/>
          <w:b w:val="false"/>
          <w:i w:val="false"/>
          <w:color w:val="000000"/>
          <w:sz w:val="22"/>
        </w:rPr>
        <w:t xml:space="preserve">(1). A group of organizations applying for approval of a decal must have a common purpose as required by Iowa Code section </w:t>
      </w:r>
      <w:hyperlink r:id="rId8">
        <w:r>
          <w:rPr>
            <w:rStyle w:val="Hyperlink"/>
            <w:rFonts w:ascii="Times New Roman" w:hAnsi="Times New Roman"/>
            <w:b w:val="false"/>
            <w:i w:val="false"/>
            <w:color w:val="000000"/>
            <w:sz w:val="22"/>
          </w:rPr>
          <w:t>321.34(13)</w:t>
        </w:r>
      </w:hyperlink>
      <w:r>
        <w:rPr>
          <w:rFonts w:ascii="Times New Roman" w:hAnsi="Times New Roman"/>
          <w:b w:val="false"/>
          <w:i/>
          <w:color w:val="000000"/>
          <w:sz w:val="22"/>
        </w:rPr>
        <w:t>“b”</w:t>
      </w:r>
      <w:r>
        <w:rPr>
          <w:rFonts w:ascii="Times New Roman" w:hAnsi="Times New Roman"/>
          <w:b w:val="false"/>
          <w:i w:val="false"/>
          <w:color w:val="000000"/>
          <w:sz w:val="22"/>
        </w:rPr>
        <w:t xml:space="preserve">(2), and each organization within the group must meet the criteria set forth in Iowa Code section </w:t>
      </w:r>
      <w:hyperlink r:id="rId9">
        <w:r>
          <w:rPr>
            <w:rStyle w:val="Hyperlink"/>
            <w:rFonts w:ascii="Times New Roman" w:hAnsi="Times New Roman"/>
            <w:b w:val="false"/>
            <w:i w:val="false"/>
            <w:color w:val="000000"/>
            <w:sz w:val="22"/>
          </w:rPr>
          <w:t>321.34(13)</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proposed decal shall be designed to be placed in the space reserved for the placement of an organization decal and shall be limited to dimensions of 2.875ʺ in width and 3ʺ in height. As required by Iowa Code section </w:t>
      </w:r>
      <w:hyperlink r:id="rId10">
        <w:r>
          <w:rPr>
            <w:rStyle w:val="Hyperlink"/>
            <w:rFonts w:ascii="Times New Roman" w:hAnsi="Times New Roman"/>
            <w:b w:val="false"/>
            <w:i w:val="false"/>
            <w:color w:val="000000"/>
            <w:sz w:val="22"/>
          </w:rPr>
          <w:t>321.34(13)</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proposed decal design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Promote a specific religion, faith or anti-religious sentiment.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any sexual connotation.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vulgar, prejudiced, hostile, insulting, or racially or ethnically degrading.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401.15(3)</w:t>
      </w:r>
      <w:r>
        <w:rPr>
          <w:rFonts w:ascii="Times New Roman" w:hAnsi="Times New Roman"/>
          <w:b w:val="false"/>
          <w:i w:val="false"/>
          <w:color w:val="000000"/>
          <w:sz w:val="22"/>
        </w:rPr>
        <w:t> </w:t>
      </w:r>
      <w:r>
        <w:rPr>
          <w:rFonts w:ascii="Times New Roman" w:hAnsi="Times New Roman"/>
          <w:b w:val="false"/>
          <w:i w:val="false"/>
          <w:color w:val="000000"/>
          <w:sz w:val="22"/>
        </w:rPr>
        <w:t>The vehicle and motor carrier services bureau may consult with other organizations, law enforcement authorities, and the general public concerning the decal design.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401.15(4)</w:t>
      </w:r>
      <w:r>
        <w:rPr>
          <w:rFonts w:ascii="Times New Roman" w:hAnsi="Times New Roman"/>
          <w:b w:val="false"/>
          <w:i w:val="false"/>
          <w:color w:val="000000"/>
          <w:sz w:val="22"/>
        </w:rPr>
        <w:t> </w:t>
      </w:r>
      <w:r>
        <w:rPr>
          <w:rFonts w:ascii="Times New Roman" w:hAnsi="Times New Roman"/>
          <w:b w:val="false"/>
          <w:i w:val="false"/>
          <w:color w:val="000000"/>
          <w:sz w:val="22"/>
        </w:rPr>
        <w:t>Within 60 days after receiving the application, the vehicle and motor carrier services bureau shall advise the organization of the department’s approval or denial of the application. The department reserves the right to approve or disapprove any decal design.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401.15(5)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decal is approved and at a later date it is determined that a false application was submitted, or a violation of Iowa Code section </w:t>
      </w:r>
      <w:hyperlink r:id="rId11">
        <w:r>
          <w:rPr>
            <w:rStyle w:val="Hyperlink"/>
            <w:rFonts w:ascii="Times New Roman" w:hAnsi="Times New Roman"/>
            <w:b w:val="false"/>
            <w:i w:val="false"/>
            <w:color w:val="000000"/>
            <w:sz w:val="22"/>
          </w:rPr>
          <w:t>321.34(13)</w:t>
        </w:r>
      </w:hyperlink>
      <w:r>
        <w:rPr>
          <w:rFonts w:ascii="Times New Roman" w:hAnsi="Times New Roman"/>
          <w:b w:val="false"/>
          <w:i w:val="false"/>
          <w:color w:val="000000"/>
          <w:sz w:val="22"/>
        </w:rPr>
        <w:t xml:space="preserve"> or this chapter occurred, the department shall revoke the decal and the organization shall no longer issue the decal.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401.15(6)</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denies or revokes the decal design, the department shall send notice of the denial or revocation by certified mail to the organization at the address listed on the application. The revocation or denial shall become effective 20 days from the date of mailing. The organization may contest the decision of the department in accordance with </w:t>
      </w:r>
      <w:hyperlink r:id="rId12">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 The request shall be deemed timely if it is delivered or postmarked on or before the effective date specified in the notice.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9048B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3935C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xml:space="preserve">; </w:t>
      </w:r>
      <w:r>
        <w:rPr>
          <w:rFonts w:ascii="Times New Roman" w:hAnsi="Times New Roman"/>
          <w:b/>
          <w:i w:val="false"/>
          <w:color w:val="000000"/>
          <w:sz w:val="16"/>
        </w:rPr>
        <w:t>ARC 4908C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1.34.pdf" Type="http://schemas.openxmlformats.org/officeDocument/2006/relationships/hyperlink" Id="rId4"/>
    <Relationship TargetMode="External" Target="https://www.legis.iowa.gov/docs/ico/chapter/321.34.pdf" Type="http://schemas.openxmlformats.org/officeDocument/2006/relationships/hyperlink" Id="rId5"/>
    <Relationship TargetMode="External" Target="https://www.legis.iowa.gov/docs/ico/chapter/321.34.pdf" Type="http://schemas.openxmlformats.org/officeDocument/2006/relationships/hyperlink" Id="rId6"/>
    <Relationship TargetMode="External" Target="https://www.legis.iowa.gov/docs/ico/chapter/321.34.pdf" Type="http://schemas.openxmlformats.org/officeDocument/2006/relationships/hyperlink" Id="rId7"/>
    <Relationship TargetMode="External" Target="https://www.legis.iowa.gov/docs/ico/chapter/321.34.pdf" Type="http://schemas.openxmlformats.org/officeDocument/2006/relationships/hyperlink" Id="rId8"/>
    <Relationship TargetMode="External" Target="https://www.legis.iowa.gov/docs/ico/chapter/321.34.pdf" Type="http://schemas.openxmlformats.org/officeDocument/2006/relationships/hyperlink" Id="rId9"/>
    <Relationship TargetMode="External" Target="https://www.legis.iowa.gov/docs/ico/chapter/321.34.pdf" Type="http://schemas.openxmlformats.org/officeDocument/2006/relationships/hyperlink" Id="rId10"/>
    <Relationship TargetMode="External" Target="https://www.legis.iowa.gov/docs/ico/chapter/321.34.pdf" Type="http://schemas.openxmlformats.org/officeDocument/2006/relationships/hyperlink" Id="rId11"/>
    <Relationship TargetMode="External" Target="https://www.legis.iowa.gov/docs/iac/chapter/761.13.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