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Blackout plates.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blackout plates shall be submitted to the department in a manner prescribed by the department. The applicant may request letter-number designated blackout plates or personalized blackout plates. Blackout plates are available for autocycles, motor trucks, motor homes, multipurpose vehicles, motorcycles, trailers and travel trailers.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Characters.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Personalized blackout plates shall be issued in accordance with subrule 401.6(2).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