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761—101.7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(306)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Voting and approval of requested modifications.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member is a voting member and is eligible to vote at every meeting at which that member is in attendance. Attendance may include members being present at the meeting through a conference telephone call, Iowa communications network connection, or other electronic means deemed appropriate by the chair.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Determination of a quorum.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minimum of eight board members is required for a quorum. If a quorum is not present at a meeting, the meeting shall be rescheduled.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101.7(2)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Number of votes needed to approve or deny a modification.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For a requested modification to the farm-to-market road system to be approved, it must receive a minimum of seven affirmative votes; in other words, a majority of the entire board. A motion to deny a requested modification need only receive six votes for the denial to be approved.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