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721—21.830</w:t>
      </w:r>
      <w:r>
        <w:rPr>
          <w:rFonts w:ascii="Times New Roman" w:hAnsi="Times New Roman"/>
          <w:b/>
          <w:i w:val="false"/>
          <w:color w:val="000000"/>
          <w:sz w:val="22"/>
        </w:rPr>
        <w:t xml:space="preserve">(357E) </w:t>
      </w:r>
      <w:r>
        <w:rPr>
          <w:rFonts w:ascii="Times New Roman" w:hAnsi="Times New Roman"/>
          <w:b/>
          <w:i w:val="false"/>
          <w:color w:val="000000"/>
          <w:sz w:val="22"/>
        </w:rPr>
        <w:t xml:space="preserve">Benefited recreational lake district elections. </w:t>
      </w:r>
      <w:r>
        <w:rPr>
          <w:rFonts w:ascii="Times New Roman" w:hAnsi="Times New Roman"/>
          <w:b w:val="false"/>
          <w:i w:val="false"/>
          <w:color w:val="000000"/>
          <w:sz w:val="22"/>
        </w:rPr>
        <w:t>Elections for benefited recreational lake districts shall be conducted according to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21.830(1)</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It is not mandatory for the county commissioner of elections to conduct elections for a benefited recreational lake district. However, if both a public measure and a candidate election will be held on the same day in a benefited recreational lake district, the same person shall be responsible for conducting both elections. All elections must be held on a Tuesday.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21.830(2)</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for benefited recreational lake district trustee elections shall be printed on opaque white paper, 8 by 11 inches in size. The ballots for the initial election for the office of trustee shall be in substantially the following form:</w:t>
      </w:r>
    </w:p>
    <w:p>
      <w:pPr>
        <w:spacing w:before="0" w:after="0"/>
        <w:ind w:left="120"/>
        <w:jc w:val="both"/>
      </w:pPr>
    </w:p>
    <w:p>
      <w:pPr>
        <w:spacing w:before="0" w:after="0"/>
        <w:ind w:left="120"/>
        <w:jc w:val="center"/>
      </w:pPr>
      <w:r>
        <w:rPr>
          <w:rFonts w:ascii="Times New Roman" w:hAnsi="Times New Roman"/>
          <w:b/>
          <w:i w:val="false"/>
          <w:color w:val="000000"/>
          <w:sz w:val="22"/>
        </w:rPr>
        <w:t>OFFICIAL BALLOT</w:t>
      </w:r>
    </w:p>
    <w:p>
      <w:pPr>
        <w:spacing w:before="0" w:after="0"/>
        <w:ind w:left="120"/>
        <w:jc w:val="center"/>
      </w:pPr>
      <w:r>
        <w:rPr>
          <w:rFonts w:ascii="Times New Roman" w:hAnsi="Times New Roman"/>
          <w:b/>
          <w:i w:val="false"/>
          <w:color w:val="000000"/>
          <w:sz w:val="22"/>
        </w:rPr>
        <w:t>BENEFITED RECREATIONAL LAKE DISTRICT</w:t>
      </w:r>
    </w:p>
    <w:p>
      <w:pPr>
        <w:spacing w:before="0" w:after="0"/>
        <w:ind w:left="120"/>
        <w:jc w:val="center"/>
      </w:pPr>
      <w:r>
        <w:rPr>
          <w:rFonts w:ascii="Times New Roman" w:hAnsi="Times New Roman"/>
          <w:b/>
          <w:i w:val="false"/>
          <w:color w:val="000000"/>
          <w:sz w:val="22"/>
        </w:rPr>
        <w:t>Election date</w:t>
      </w:r>
    </w:p>
    <w:p>
      <w:pPr>
        <w:spacing w:before="0" w:after="0"/>
        <w:ind w:left="120"/>
        <w:jc w:val="center"/>
      </w:pPr>
      <w:r>
        <w:rPr>
          <w:rFonts w:ascii="Times New Roman" w:hAnsi="Times New Roman"/>
          <w:b w:val="false"/>
          <w:i w:val="false"/>
          <w:color w:val="000000"/>
          <w:sz w:val="22"/>
        </w:rPr>
        <w:t>(facsimile signature of person responsible for printing ballots)</w:t>
      </w:r>
    </w:p>
    <w:p>
      <w:pPr>
        <w:spacing w:before="0" w:after="0"/>
        <w:ind w:left="120"/>
        <w:jc w:val="both"/>
      </w:pPr>
    </w:p>
    <w:p>
      <w:pPr>
        <w:spacing w:before="0" w:after="0"/>
        <w:ind w:left="120"/>
        <w:jc w:val="both"/>
      </w:pPr>
      <w:r>
        <w:rPr>
          <w:rFonts w:ascii="Times New Roman" w:hAnsi="Times New Roman"/>
          <w:b/>
          <w:i w:val="false"/>
          <w:color w:val="000000"/>
          <w:sz w:val="22"/>
        </w:rPr>
        <w:t>FOR TRUSTEE:</w:t>
      </w:r>
    </w:p>
    <w:p>
      <w:pPr>
        <w:spacing w:before="0" w:after="0"/>
        <w:ind w:left="120"/>
        <w:jc w:val="both"/>
      </w:pPr>
      <w:r>
        <w:rPr>
          <w:rFonts w:ascii="Times New Roman" w:hAnsi="Times New Roman"/>
          <w:b/>
          <w:i w:val="false"/>
          <w:color w:val="000000"/>
          <w:sz w:val="22"/>
        </w:rPr>
        <w:t>To vote:</w:t>
      </w:r>
      <w:r>
        <w:rPr>
          <w:rFonts w:ascii="Times New Roman" w:hAnsi="Times New Roman"/>
          <w:b w:val="false"/>
          <w:i w:val="false"/>
          <w:color w:val="000000"/>
          <w:sz w:val="22"/>
        </w:rPr>
        <w:t xml:space="preserve"> Neatly print the names of at least three people you would like to see elected to the office of Trustee of the Benefited Recreational Lake District. You may vote for as many people as you wish, but you must vote for at least three.</w:t>
      </w:r>
    </w:p>
    <w:p>
      <w:pPr>
        <w:spacing w:before="0" w:after="0"/>
        <w:ind w:left="120"/>
        <w:jc w:val="both"/>
      </w:pPr>
      <w:r>
        <w:rPr>
          <w:rFonts w:ascii="Times New Roman" w:hAnsi="Times New Roman"/>
          <w:b w:val="false"/>
          <w:i w:val="false"/>
          <w:color w:val="000000"/>
          <w:sz w:val="22"/>
        </w:rPr>
        <w:t>(At the bottom of the ballot a space shall be included for the endorsement of the precinct election official, like this:)</w:t>
      </w:r>
    </w:p>
    <w:p>
      <w:pPr>
        <w:spacing w:before="0" w:after="0"/>
        <w:ind w:left="120"/>
        <w:jc w:val="both"/>
      </w:pPr>
      <w:r>
        <w:rPr>
          <w:rFonts w:ascii="Times New Roman" w:hAnsi="Times New Roman"/>
          <w:b w:val="false"/>
          <w:i w:val="false"/>
          <w:color w:val="000000"/>
          <w:sz w:val="22"/>
        </w:rPr>
        <w:t xml:space="preserve">Precinct official’s endorsement: </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21.830(3)</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w:t>
      </w:r>
      <w:r>
        <w:rPr>
          <w:rFonts w:ascii="Times New Roman" w:hAnsi="Times New Roman"/>
          <w:b w:val="false"/>
          <w:i w:val="false"/>
          <w:color w:val="000000"/>
          <w:sz w:val="22"/>
        </w:rPr>
        <w:t>On the Monday following the election, the board of supervisors shall canvass the votes cast at the election. At the initial election the supervisors shall choose three trustees from among the five persons who received the most votes. The results of benefited recreational lake district elections shall be certified to the district board of trustees.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357E.8</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7E.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