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4.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721—21.803</w:t>
      </w:r>
      <w:r>
        <w:rPr>
          <w:rFonts w:ascii="Times New Roman" w:hAnsi="Times New Roman"/>
          <w:b/>
          <w:i w:val="false"/>
          <w:color w:val="000000"/>
          <w:sz w:val="22"/>
        </w:rPr>
        <w:t xml:space="preserve">(423F) </w:t>
      </w:r>
      <w:r>
        <w:rPr>
          <w:rFonts w:ascii="Times New Roman" w:hAnsi="Times New Roman"/>
          <w:b/>
          <w:i w:val="false"/>
          <w:color w:val="000000"/>
          <w:sz w:val="22"/>
        </w:rPr>
        <w:t xml:space="preserve">Revenue purpose statement ballots. </w:t>
      </w:r>
      <w:r>
        <w:rPr>
          <w:rFonts w:ascii="Times New Roman" w:hAnsi="Times New Roman"/>
          <w:b w:val="false"/>
          <w:i w:val="false"/>
          <w:color w:val="000000"/>
          <w:sz w:val="22"/>
        </w:rPr>
        <w:t>When a school district wishes to adopt, amend or extend the revenue purpose statement specifying the uses of the funds received from the secure an advanced vision for education fund, which is also referred to as the “penny sales and services tax for schools,” the following ballot formats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21.803(1)</w:t>
      </w:r>
      <w:r>
        <w:rPr>
          <w:rFonts w:ascii="Times New Roman" w:hAnsi="Times New Roman"/>
          <w:b w:val="false"/>
          <w:i w:val="false"/>
          <w:color w:val="000000"/>
          <w:sz w:val="22"/>
        </w:rPr>
        <w:t> </w:t>
      </w:r>
      <w:r>
        <w:rPr>
          <w:rFonts w:ascii="Times New Roman" w:hAnsi="Times New Roman"/>
          <w:b w:val="false"/>
          <w:i/>
          <w:color w:val="000000"/>
          <w:sz w:val="22"/>
        </w:rPr>
        <w:t xml:space="preserve">Ballot to propose a revenue purpose statement. </w:t>
      </w:r>
      <w:r>
        <w:rPr>
          <w:rFonts w:ascii="Times New Roman" w:hAnsi="Times New Roman"/>
          <w:b w:val="false"/>
          <w:i w:val="false"/>
          <w:color w:val="000000"/>
          <w:sz w:val="22"/>
        </w:rPr>
        <w:t>The ballot for an election to propose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82"/>
        <w:gridCol w:w="5608"/>
      </w:tblGrid>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adopt a revenue purpose statement specifying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following revenue purpose statement, which specifies the use of the penny sales and services tax for schools (sales and services tax funds from the secure an advanced vision for education fund for school infrastructure) shall be adopted:</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5">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21.803(2)</w:t>
      </w:r>
      <w:r>
        <w:rPr>
          <w:rFonts w:ascii="Times New Roman" w:hAnsi="Times New Roman"/>
          <w:b w:val="false"/>
          <w:i w:val="false"/>
          <w:color w:val="000000"/>
          <w:sz w:val="22"/>
        </w:rPr>
        <w:t> </w:t>
      </w:r>
      <w:r>
        <w:rPr>
          <w:rFonts w:ascii="Times New Roman" w:hAnsi="Times New Roman"/>
          <w:b w:val="false"/>
          <w:i/>
          <w:color w:val="000000"/>
          <w:sz w:val="22"/>
        </w:rPr>
        <w:t xml:space="preserve">Ballot to amend a revenue purpose statement. </w:t>
      </w:r>
      <w:r>
        <w:rPr>
          <w:rFonts w:ascii="Times New Roman" w:hAnsi="Times New Roman"/>
          <w:b w:val="false"/>
          <w:i w:val="false"/>
          <w:color w:val="000000"/>
          <w:sz w:val="22"/>
        </w:rPr>
        <w:t>The ballot for an election to decide a change in the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a change in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revenue purpose statement, which specifies the use of the penny sales and services tax for schools (sales and services tax funds from the secure an advanced vision for education fund for school infrastructure) shall be changed.</w:t>
      </w:r>
    </w:p>
    <w:p>
      <w:pPr>
        <w:spacing w:before="0" w:after="0"/>
        <w:ind w:left="120"/>
        <w:jc w:val="both"/>
      </w:pPr>
      <w:r>
        <w:rPr>
          <w:rFonts w:ascii="Times New Roman" w:hAnsi="Times New Roman"/>
          <w:b w:val="false"/>
          <w:i w:val="false"/>
          <w:color w:val="000000"/>
          <w:sz w:val="22"/>
        </w:rPr>
        <w:t xml:space="preserve">Proposed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approved, the revenue purpose statement shall read as follows:</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6">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Current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not approved, the funds shall continue to be used as follows:</w:t>
      </w:r>
    </w:p>
    <w:p>
      <w:pPr>
        <w:spacing w:before="0" w:after="0"/>
        <w:ind w:left="120"/>
        <w:jc w:val="both"/>
      </w:pPr>
      <w:r>
        <w:rPr>
          <w:rFonts w:ascii="Times New Roman" w:hAnsi="Times New Roman"/>
          <w:b w:val="false"/>
          <w:i w:val="false"/>
          <w:color w:val="000000"/>
          <w:sz w:val="22"/>
        </w:rPr>
        <w:t xml:space="preserve">(Insert here the current revenue purpose statement or list the current voter-approved uses of the funds by the school district, if the school infrastructure local option tax was adopted before the revenue purpose statement was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21.803(3)</w:t>
      </w:r>
      <w:r>
        <w:rPr>
          <w:rFonts w:ascii="Times New Roman" w:hAnsi="Times New Roman"/>
          <w:b w:val="false"/>
          <w:i w:val="false"/>
          <w:color w:val="000000"/>
          <w:sz w:val="22"/>
        </w:rPr>
        <w:t> </w:t>
      </w:r>
      <w:r>
        <w:rPr>
          <w:rFonts w:ascii="Times New Roman" w:hAnsi="Times New Roman"/>
          <w:b w:val="false"/>
          <w:i/>
          <w:color w:val="000000"/>
          <w:sz w:val="22"/>
        </w:rPr>
        <w:t xml:space="preserve">Ballot to extend a revenue purpose statement. </w:t>
      </w:r>
      <w:r>
        <w:rPr>
          <w:rFonts w:ascii="Times New Roman" w:hAnsi="Times New Roman"/>
          <w:b w:val="false"/>
          <w:i w:val="false"/>
          <w:color w:val="000000"/>
          <w:sz w:val="22"/>
        </w:rPr>
        <w:t>The ballot for an election to extend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_________________ School District to continue to spend money from the penny sales and services tax for schools for the previously approved uses until (specify date or insert amended date).</w:t>
      </w:r>
    </w:p>
    <w:p>
      <w:pPr>
        <w:spacing w:before="0" w:after="0"/>
        <w:ind w:left="120"/>
        <w:jc w:val="both"/>
      </w:pPr>
      <w:r>
        <w:rPr>
          <w:rFonts w:ascii="Times New Roman" w:hAnsi="Times New Roman"/>
          <w:b w:val="false"/>
          <w:i w:val="false"/>
          <w:color w:val="000000"/>
          <w:sz w:val="22"/>
        </w:rPr>
        <w:t>________________ School District is authorized to extend the current revenue purpose statement which specifies use of the penny sales and services tax for schools (sales and services tax funds from the secure an advanced vision for education fund for school infrastructure) received from (date) until (specify date or insert amended date). If an extension is not approved, the current revenue purpose statement will expire on (date). If an extension is approved, the revenue purpose statement will read as follows:</w:t>
      </w:r>
    </w:p>
    <w:p>
      <w:pPr>
        <w:spacing w:before="0" w:after="0"/>
        <w:ind w:left="120"/>
        <w:jc w:val="both"/>
      </w:pPr>
      <w:r>
        <w:rPr>
          <w:rFonts w:ascii="Times New Roman" w:hAnsi="Times New Roman"/>
          <w:b w:val="false"/>
          <w:i w:val="false"/>
          <w:color w:val="000000"/>
          <w:sz w:val="22"/>
        </w:rPr>
        <w:t>(Insert here the revenue purpose statement, including the new expiration date. If there is not a predicted expiration date, the ballot language must state that the revenue purpose statement will remain in effect until it is changed.)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edia/document_image_rId4.gif" Type="http://schemas.openxmlformats.org/officeDocument/2006/relationships/image" Id="rId4"/>
    <Relationship TargetMode="External" Target="https://www.legis.iowa.gov/docs/ico/chapter/423F.pdf" Type="http://schemas.openxmlformats.org/officeDocument/2006/relationships/hyperlink" Id="rId5"/>
    <Relationship TargetMode="External" Target="https://www.legis.iowa.gov/docs/ico/chapter/423F.pdf" Type="http://schemas.openxmlformats.org/officeDocument/2006/relationships/hyperlink" Id="rId6"/>
    <Relationship TargetMode="External" Target="https://www.legis.iowa.gov/docs/ico/chapter/423F.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