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701—7.21</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and transcript.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orders of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order of the director on appeal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Oral hearings regarding proceedings on appeal to or considered on motion of the director which are recorded by electronic means shall not be transcribed for the record of such appeal or review unless a party, by written notice, or the director, orally or in writing, requests such transcription. Such a request must be filed with the clerk who will be responsible for making the transcript. A transcription will be made only of that portion of the oral hearing relevant to the appeal or review, if so requested and if no objection is made by any other party to the proceeding or the director. Upon request, the department shall provide a copy of the whole record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Parties who request that a hearing be recorded by certified shorthand reporters rather than by electronic means shall bear the cost of that recording,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Upon issuance of a proposed decision which leaves no issues open for further consideration or upon issuance of a closing order, the administrative hearings division shall promptly forward the record of a contested case proceeding to the director. However, the administrative hearings division may keep the tapes of any evidentiary proceeding in case a transcript of the proceeding is required and, if one is required, the administrative hearings division shall make the transcription and promptly forward the tapes and the transcription to the director.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