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661—235.7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(101A)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Inventory and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Each licensed commercial explosive business shall maintain records as referenced in the National Fire Protection Association (NFA) chapter 495, “Explosive Materials Code,” as adopted by reference in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661—231.1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(101A).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7871C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661.231.1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