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655—4.8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(17A,147,152,272C)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Voluntary surrender.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voluntary surrender of licensure may be submitted to the board as resolution of a contested case or in lieu of continued compliance with a disciplinary decision of the board. A voluntary surrender, when accepted by the board, has the same force and effect as an order of revocation. A voluntary surrender of a license during the pendency of a complaint or investigation shall be considered discipline and shall have the same force and effect as an order of revocation.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6198C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2/23/22, effective 3/30/22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