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655—4.5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Any case may be referred to peer review for evaluation of the professional services rendered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Contract and case referral. </w:t>
      </w:r>
      <w:r>
        <w:rPr>
          <w:rFonts w:ascii="Times New Roman" w:hAnsi="Times New Roman"/>
          <w:b w:val="false"/>
          <w:i w:val="false"/>
          <w:color w:val="000000"/>
          <w:sz w:val="22"/>
        </w:rPr>
        <w:t>The board shall enter into a contract with peer reviewers to provide peer review services. The board or board staff shall determine which peer reviewer(s) will review a case and what investigative information shall be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Peer reviewers shall review the information provided and provide a written report to the board. The written report shall contain an opinion of the peer reviewer regarding whether the licensee conformed to minimum standards of acceptable and prevailing practice of nursing and the rationale supporting the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Peer reviewers shall observe the confidentiality requirements imposed by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