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650—6.14</w:t>
      </w:r>
      <w:r>
        <w:rPr>
          <w:rFonts w:ascii="Times New Roman" w:hAnsi="Times New Roman"/>
          <w:b/>
          <w:i w:val="false"/>
          <w:color w:val="000000"/>
          <w:sz w:val="22"/>
        </w:rPr>
        <w:t xml:space="preserve">(153,147,22)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650—6.1</w:t>
        </w:r>
      </w:hyperlink>
      <w:r>
        <w:rPr>
          <w:rFonts w:ascii="Times New Roman" w:hAnsi="Times New Roman"/>
          <w:b w:val="false"/>
          <w:i w:val="false"/>
          <w:color w:val="000000"/>
          <w:sz w:val="22"/>
        </w:rPr>
        <w:t>(153,147,22).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Information on nonlicensee investigation files maintained by the board. </w:t>
      </w:r>
      <w:r>
        <w:rPr>
          <w:rFonts w:ascii="Times New Roman" w:hAnsi="Times New Roman"/>
          <w:b w:val="false"/>
          <w:i w:val="false"/>
          <w:color w:val="000000"/>
          <w:sz w:val="22"/>
        </w:rPr>
        <w:t xml:space="preserve">This information is collected by the board pursuant to the authority granted in Iowa Code sections </w:t>
      </w:r>
      <w:hyperlink r:id="rId5">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147.84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147.85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147.93</w:t>
        </w:r>
      </w:hyperlink>
      <w:r>
        <w:rPr>
          <w:rFonts w:ascii="Times New Roman" w:hAnsi="Times New Roman"/>
          <w:b w:val="false"/>
          <w:i w:val="false"/>
          <w:color w:val="000000"/>
          <w:sz w:val="22"/>
        </w:rPr>
        <w:t xml:space="preserve">. This information is stored on paper only. This information is a public record except to the extent that certain information may be exempt from disclosure under Iowa Code section </w:t>
      </w:r>
      <w:hyperlink r:id="rId1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Information in complaint, compliance, and investigative files maintained by the board for the purposes of discipline. </w:t>
      </w:r>
      <w:r>
        <w:rPr>
          <w:rFonts w:ascii="Times New Roman" w:hAnsi="Times New Roman"/>
          <w:b w:val="false"/>
          <w:i w:val="false"/>
          <w:color w:val="000000"/>
          <w:sz w:val="22"/>
        </w:rPr>
        <w:t xml:space="preserve">This information is collected pursuant to Iowa Code sections </w:t>
      </w:r>
      <w:hyperlink r:id="rId11">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This information is stored electronically and on paper. This information is required to be kept confidential pursuant to Iowa Code section </w:t>
      </w:r>
      <w:hyperlink r:id="rId1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However, information may be released to the licensee or registrant once a disciplinary proceeding is commenced by the filing of a formal statement of charges and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Records of board disciplinary hearings. </w:t>
      </w:r>
      <w:r>
        <w:rPr>
          <w:rFonts w:ascii="Times New Roman" w:hAnsi="Times New Roman"/>
          <w:b w:val="false"/>
          <w:i w:val="false"/>
          <w:color w:val="000000"/>
          <w:sz w:val="22"/>
        </w:rPr>
        <w:t xml:space="preserve">These records contain information about licensees and persons under the board’s jurisdiction who are subject of a board disciplinary proceeding or other action. This information is collected by the board pursuant to the authority granted in Iowa Code sections </w:t>
      </w:r>
      <w:hyperlink r:id="rId15">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chapter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This information is stored electronically and on paper. These records may also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Formal charges and notices of hearings and final written decisions imposing sanctions, including informal stipulations and settlements. This information is collected by the board pursuant to the authority granted in Iowa Code sections </w:t>
      </w:r>
      <w:hyperlink r:id="rId18">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chapter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This information is stored electronically and on paper. This information is a public record pursuant to Iowa Code sections </w:t>
      </w:r>
      <w:hyperlink r:id="rId21">
        <w:r>
          <w:rPr>
            <w:rStyle w:val="Hyperlink"/>
            <w:rFonts w:ascii="Times New Roman" w:hAnsi="Times New Roman"/>
            <w:b w:val="false"/>
            <w:i w:val="false"/>
            <w:color w:val="000000"/>
            <w:sz w:val="22"/>
          </w:rPr>
          <w:t>272C.5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Court reporter notes, tape recordings, exhibits, pleadings, motions, orders, and other documents that constitute the record in a disciplinary hearing. If a hearing is closed pursuant to Iowa Code section </w:t>
      </w:r>
      <w:hyperlink r:id="rId2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the record is confidential under Iowa Code section </w:t>
      </w:r>
      <w:hyperlink r:id="rId24">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This information is collected by the board pursuant to the authority granted in Iowa Code sections </w:t>
      </w:r>
      <w:hyperlink r:id="rId25">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chapter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This information is stored on recorder tape or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records. </w:t>
      </w:r>
      <w:r>
        <w:rPr>
          <w:rFonts w:ascii="Times New Roman" w:hAnsi="Times New Roman"/>
          <w:b w:val="false"/>
          <w:i w:val="false"/>
          <w:color w:val="000000"/>
          <w:sz w:val="22"/>
        </w:rPr>
        <w:t xml:space="preserve">These records contain educational information about persons registered or licensed by the board. This information is collected pursuant to the authority granted in Iowa Code section </w:t>
      </w:r>
      <w:hyperlink r:id="rId28">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This information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Sponsors of continuing education. </w:t>
      </w:r>
      <w:r>
        <w:rPr>
          <w:rFonts w:ascii="Times New Roman" w:hAnsi="Times New Roman"/>
          <w:b w:val="false"/>
          <w:i w:val="false"/>
          <w:color w:val="000000"/>
          <w:sz w:val="22"/>
        </w:rPr>
        <w:t xml:space="preserve">These records contain information concerning continuing education sponsors, annual reports, recertification forms, courses, and attendance sheets. This information is collected pursuant to Iowa Code section </w:t>
      </w:r>
      <w:hyperlink r:id="rId29">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This information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6.14(6)</w:t>
      </w:r>
      <w:r>
        <w:rPr>
          <w:rFonts w:ascii="Times New Roman" w:hAnsi="Times New Roman"/>
          <w:b w:val="false"/>
          <w:i w:val="false"/>
          <w:color w:val="000000"/>
          <w:sz w:val="22"/>
        </w:rPr>
        <w:t> </w:t>
      </w:r>
      <w:r>
        <w:rPr>
          <w:rFonts w:ascii="Times New Roman" w:hAnsi="Times New Roman"/>
          <w:b w:val="false"/>
          <w:i/>
          <w:color w:val="000000"/>
          <w:sz w:val="22"/>
        </w:rPr>
        <w:t xml:space="preserve">Application records. </w:t>
      </w:r>
      <w:r>
        <w:rPr>
          <w:rFonts w:ascii="Times New Roman" w:hAnsi="Times New Roman"/>
          <w:b w:val="false"/>
          <w:i w:val="false"/>
          <w:color w:val="000000"/>
          <w:sz w:val="22"/>
        </w:rPr>
        <w:t xml:space="preserve">These records contain information about applicants which may include name, address, telephone number, social security number, place of birth, date of birth, education, certifications, examinations with scores, character references, fingerprints, diplomas and any additional information the board may request. This information is collected by the board pursuant to Iowa Code sections </w:t>
      </w:r>
      <w:hyperlink r:id="rId30">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153.21</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153.37 to 153.39</w:t>
        </w:r>
      </w:hyperlink>
      <w:r>
        <w:rPr>
          <w:rFonts w:ascii="Times New Roman" w:hAnsi="Times New Roman"/>
          <w:b w:val="false"/>
          <w:i w:val="false"/>
          <w:color w:val="000000"/>
          <w:sz w:val="22"/>
        </w:rPr>
        <w:t xml:space="preserve">. This information is stored electronically and on paper. The personal information contained in these records may be confidential in whole or in part pursuant to Iowa Code sections </w:t>
      </w:r>
      <w:hyperlink r:id="rId34">
        <w:r>
          <w:rPr>
            <w:rStyle w:val="Hyperlink"/>
            <w:rFonts w:ascii="Times New Roman" w:hAnsi="Times New Roman"/>
            <w:b w:val="false"/>
            <w:i w:val="false"/>
            <w:color w:val="000000"/>
            <w:sz w:val="22"/>
          </w:rPr>
          <w:t>147.21(1) to 147.21(3)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6.14(7)</w:t>
      </w:r>
      <w:r>
        <w:rPr>
          <w:rFonts w:ascii="Times New Roman" w:hAnsi="Times New Roman"/>
          <w:b w:val="false"/>
          <w:i w:val="false"/>
          <w:color w:val="000000"/>
          <w:sz w:val="22"/>
        </w:rPr>
        <w:t> </w:t>
      </w:r>
      <w:r>
        <w:rPr>
          <w:rFonts w:ascii="Times New Roman" w:hAnsi="Times New Roman"/>
          <w:b w:val="false"/>
          <w:i/>
          <w:color w:val="000000"/>
          <w:sz w:val="22"/>
        </w:rPr>
        <w:t xml:space="preserve">Examination records. </w:t>
      </w:r>
      <w:r>
        <w:rPr>
          <w:rFonts w:ascii="Times New Roman" w:hAnsi="Times New Roman"/>
          <w:b w:val="false"/>
          <w:i w:val="false"/>
          <w:color w:val="000000"/>
          <w:sz w:val="22"/>
        </w:rPr>
        <w:t>These records contain examination information and scores for any of the following examinations: Joint Commission on National Dental Examinations; Joint Commission on National Dental Hygiene Examinations; Central Regional Dental Testing Service,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examinations; Iowa jurisprudence examinations; state radiography examinations; state dental examinations; state dental hygiene examinations; and state dental assistant registration examinations. This information is collected by the board pursuant to Iowa Code sections </w:t>
      </w:r>
      <w:hyperlink r:id="rId37">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This information is stored electronically and on paper. The information contained in these records is confidential in part pursuant to Iowa Code sections </w:t>
      </w:r>
      <w:hyperlink r:id="rId39">
        <w:r>
          <w:rPr>
            <w:rStyle w:val="Hyperlink"/>
            <w:rFonts w:ascii="Times New Roman" w:hAnsi="Times New Roman"/>
            <w:b w:val="false"/>
            <w:i w:val="false"/>
            <w:color w:val="000000"/>
            <w:sz w:val="22"/>
          </w:rPr>
          <w:t>147.21(2)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147.21(3)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6.14(8)</w:t>
      </w:r>
      <w:r>
        <w:rPr>
          <w:rFonts w:ascii="Times New Roman" w:hAnsi="Times New Roman"/>
          <w:b w:val="false"/>
          <w:i w:val="false"/>
          <w:color w:val="000000"/>
          <w:sz w:val="22"/>
        </w:rPr>
        <w:t> </w:t>
      </w:r>
      <w:r>
        <w:rPr>
          <w:rFonts w:ascii="Times New Roman" w:hAnsi="Times New Roman"/>
          <w:b w:val="false"/>
          <w:i/>
          <w:color w:val="000000"/>
          <w:sz w:val="22"/>
        </w:rPr>
        <w:t xml:space="preserve">Licensure, registration, permit or certification records. </w:t>
      </w:r>
      <w:r>
        <w:rPr>
          <w:rFonts w:ascii="Times New Roman" w:hAnsi="Times New Roman"/>
          <w:b w:val="false"/>
          <w:i w:val="false"/>
          <w:color w:val="000000"/>
          <w:sz w:val="22"/>
        </w:rPr>
        <w:t xml:space="preserve">These records contain information about currently, previously, or reinstated licensed dentists, dental hygienists, and dental assistants. This information includes name of license, registration, permit or certificate holder, license, registration, permit or certificate number, date issued, current renewal status and current address. This information is collected by the board pursuant to the authority granted in Iowa Code sections </w:t>
      </w:r>
      <w:hyperlink r:id="rId43">
        <w:r>
          <w:rPr>
            <w:rStyle w:val="Hyperlink"/>
            <w:rFonts w:ascii="Times New Roman" w:hAnsi="Times New Roman"/>
            <w:b w:val="false"/>
            <w:i w:val="false"/>
            <w:color w:val="000000"/>
            <w:sz w:val="22"/>
          </w:rPr>
          <w:t>136C.2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6.14(9)</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4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6.14(10)</w:t>
      </w:r>
      <w:r>
        <w:rPr>
          <w:rFonts w:ascii="Times New Roman" w:hAnsi="Times New Roman"/>
          <w:b w:val="false"/>
          <w:i w:val="false"/>
          <w:color w:val="000000"/>
          <w:sz w:val="22"/>
        </w:rPr>
        <w:t> </w:t>
      </w:r>
      <w:r>
        <w:rPr>
          <w:rFonts w:ascii="Times New Roman" w:hAnsi="Times New Roman"/>
          <w:b w:val="false"/>
          <w:i/>
          <w:color w:val="000000"/>
          <w:sz w:val="22"/>
        </w:rPr>
        <w:t xml:space="preserve">Compliance reports. </w:t>
      </w:r>
      <w:r>
        <w:rPr>
          <w:rFonts w:ascii="Times New Roman" w:hAnsi="Times New Roman"/>
          <w:b w:val="false"/>
          <w:i w:val="false"/>
          <w:color w:val="000000"/>
          <w:sz w:val="22"/>
        </w:rPr>
        <w:t xml:space="preserve">These records contain information about dentists and their dental facilities which are inspected to determine compliance with board regulations including the use of parenteral sedation, general anesthesia, or nitrous oxide by dentists in dental facilities. This information is collected by the board pursuant to the authority granted in Iowa Code section </w:t>
      </w:r>
      <w:hyperlink r:id="rId50">
        <w:r>
          <w:rPr>
            <w:rStyle w:val="Hyperlink"/>
            <w:rFonts w:ascii="Times New Roman" w:hAnsi="Times New Roman"/>
            <w:b w:val="false"/>
            <w:i w:val="false"/>
            <w:color w:val="000000"/>
            <w:sz w:val="22"/>
          </w:rPr>
          <w:t>153.20</w:t>
        </w:r>
      </w:hyperlink>
      <w:r>
        <w:rPr>
          <w:rFonts w:ascii="Times New Roman" w:hAnsi="Times New Roman"/>
          <w:b w:val="false"/>
          <w:i w:val="false"/>
          <w:color w:val="000000"/>
          <w:sz w:val="22"/>
        </w:rPr>
        <w:t xml:space="preserve">. The information contained in these reports is confidential in whole or in part pursuant to Iowa Code sections </w:t>
      </w:r>
      <w:hyperlink r:id="rId5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6.14(11)</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6.1.pdf" Type="http://schemas.openxmlformats.org/officeDocument/2006/relationships/hyperlink" Id="rId4"/>
    <Relationship TargetMode="External" Target="https://www.legis.iowa.gov/docs/ico/chapter/147.2.pdf" Type="http://schemas.openxmlformats.org/officeDocument/2006/relationships/hyperlink" Id="rId5"/>
    <Relationship TargetMode="External" Target="https://www.legis.iowa.gov/docs/ico/chapter/147.83.pdf" Type="http://schemas.openxmlformats.org/officeDocument/2006/relationships/hyperlink" Id="rId6"/>
    <Relationship TargetMode="External" Target="https://www.legis.iowa.gov/docs/ico/chapter/147.84.pdf" Type="http://schemas.openxmlformats.org/officeDocument/2006/relationships/hyperlink" Id="rId7"/>
    <Relationship TargetMode="External" Target="https://www.legis.iowa.gov/docs/ico/chapter/147.85.pdf" Type="http://schemas.openxmlformats.org/officeDocument/2006/relationships/hyperlink" Id="rId8"/>
    <Relationship TargetMode="External" Target="https://www.legis.iowa.gov/docs/ico/chapter/147.93.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153.33.pdf" Type="http://schemas.openxmlformats.org/officeDocument/2006/relationships/hyperlink" Id="rId11"/>
    <Relationship TargetMode="External" Target="https://www.legis.iowa.gov/docs/ico/chapter/272C.3.pdf" Type="http://schemas.openxmlformats.org/officeDocument/2006/relationships/hyperlink" Id="rId12"/>
    <Relationship TargetMode="External" Target="https://www.legis.iowa.gov/docs/ico/chapter/272C.9.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co/chapter/153.23.pdf" Type="http://schemas.openxmlformats.org/officeDocument/2006/relationships/hyperlink" Id="rId15"/>
    <Relationship TargetMode="External" Target="https://www.legis.iowa.gov/docs/ico/chapter/153.33.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153.23.pdf" Type="http://schemas.openxmlformats.org/officeDocument/2006/relationships/hyperlink" Id="rId18"/>
    <Relationship TargetMode="External" Target="https://www.legis.iowa.gov/docs/ico/chapter/153.33.pdf" Type="http://schemas.openxmlformats.org/officeDocument/2006/relationships/hyperlink" Id="rId19"/>
    <Relationship TargetMode="External" Target="https://www.legis.iowa.gov/docs/ico/chapter/272C.pdf" Type="http://schemas.openxmlformats.org/officeDocument/2006/relationships/hyperlink" Id="rId20"/>
    <Relationship TargetMode="External" Target="https://www.legis.iowa.gov/docs/ico/chapter/272C.5.pdf" Type="http://schemas.openxmlformats.org/officeDocument/2006/relationships/hyperlink" Id="rId21"/>
    <Relationship TargetMode="External" Target="https://www.legis.iowa.gov/docs/ico/chapter/272C.6.pdf" Type="http://schemas.openxmlformats.org/officeDocument/2006/relationships/hyperlink" Id="rId22"/>
    <Relationship TargetMode="External" Target="https://www.legis.iowa.gov/docs/ico/chapter/272C.6.pdf" Type="http://schemas.openxmlformats.org/officeDocument/2006/relationships/hyperlink" Id="rId23"/>
    <Relationship TargetMode="External" Target="https://www.legis.iowa.gov/docs/ico/chapter/21.5.pdf" Type="http://schemas.openxmlformats.org/officeDocument/2006/relationships/hyperlink" Id="rId24"/>
    <Relationship TargetMode="External" Target="https://www.legis.iowa.gov/docs/ico/chapter/153.23.pdf" Type="http://schemas.openxmlformats.org/officeDocument/2006/relationships/hyperlink" Id="rId25"/>
    <Relationship TargetMode="External" Target="https://www.legis.iowa.gov/docs/ico/chapter/153.33.pdf" Type="http://schemas.openxmlformats.org/officeDocument/2006/relationships/hyperlink" Id="rId26"/>
    <Relationship TargetMode="External" Target="https://www.legis.iowa.gov/docs/ico/chapter/272C.pdf" Type="http://schemas.openxmlformats.org/officeDocument/2006/relationships/hyperlink" Id="rId27"/>
    <Relationship TargetMode="External" Target="https://www.legis.iowa.gov/docs/ico/chapter/272C.2.pdf" Type="http://schemas.openxmlformats.org/officeDocument/2006/relationships/hyperlink" Id="rId28"/>
    <Relationship TargetMode="External" Target="https://www.legis.iowa.gov/docs/ico/chapter/272C.2.pdf" Type="http://schemas.openxmlformats.org/officeDocument/2006/relationships/hyperlink" Id="rId29"/>
    <Relationship TargetMode="External" Target="https://www.legis.iowa.gov/docs/ico/chapter/147.2.pdf" Type="http://schemas.openxmlformats.org/officeDocument/2006/relationships/hyperlink" Id="rId30"/>
    <Relationship TargetMode="External" Target="https://www.legis.iowa.gov/docs/ico/chapter/153.21.pdf" Type="http://schemas.openxmlformats.org/officeDocument/2006/relationships/hyperlink" Id="rId31"/>
    <Relationship TargetMode="External" Target="https://www.legis.iowa.gov/docs/ico/chapter/153.22.pdf" Type="http://schemas.openxmlformats.org/officeDocument/2006/relationships/hyperlink" Id="rId32"/>
    <Relationship TargetMode="External" Target="https://www.legis.iowa.gov/docs/ico/chapter/153.37-39.pdf" Type="http://schemas.openxmlformats.org/officeDocument/2006/relationships/hyperlink" Id="rId33"/>
    <Relationship TargetMode="External" Target="https://www.legis.iowa.gov/docs/ico/chapter/147.21.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147.21.pdf" Type="http://schemas.openxmlformats.org/officeDocument/2006/relationships/hyperlink" Id="rId37"/>
    <Relationship TargetMode="External" Target="https://www.legis.iowa.gov/docs/ico/chapter/147.34.pdf" Type="http://schemas.openxmlformats.org/officeDocument/2006/relationships/hyperlink" Id="rId38"/>
    <Relationship TargetMode="External" Target="https://www.legis.iowa.gov/docs/ico/chapter/147.21.pdf" Type="http://schemas.openxmlformats.org/officeDocument/2006/relationships/hyperlink" Id="rId39"/>
    <Relationship TargetMode="External" Target="https://www.legis.iowa.gov/docs/ico/chapter/147.21.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co/chapter/136C.2.pdf" Type="http://schemas.openxmlformats.org/officeDocument/2006/relationships/hyperlink" Id="rId43"/>
    <Relationship TargetMode="External" Target="https://www.legis.iowa.gov/docs/ico/chapter/147.2.pdf" Type="http://schemas.openxmlformats.org/officeDocument/2006/relationships/hyperlink" Id="rId44"/>
    <Relationship TargetMode="External" Target="https://www.legis.iowa.gov/docs/ico/chapter/147.10.pdf" Type="http://schemas.openxmlformats.org/officeDocument/2006/relationships/hyperlink" Id="rId45"/>
    <Relationship TargetMode="External" Target="https://www.legis.iowa.gov/docs/ico/chapter/153.22.pdf" Type="http://schemas.openxmlformats.org/officeDocument/2006/relationships/hyperlink" Id="rId46"/>
    <Relationship TargetMode="External" Target="https://www.legis.iowa.gov/docs/ico/chapter/153.23.pdf" Type="http://schemas.openxmlformats.org/officeDocument/2006/relationships/hyperlink" Id="rId47"/>
    <Relationship TargetMode="External" Target="https://www.legis.iowa.gov/docs/ico/chapter/153.30.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153.20.pdf" Type="http://schemas.openxmlformats.org/officeDocument/2006/relationships/hyperlink" Id="rId50"/>
    <Relationship TargetMode="External" Target="https://www.legis.iowa.gov/docs/ico/chapter/22.7.pdf" Type="http://schemas.openxmlformats.org/officeDocument/2006/relationships/hyperlink" Id="rId51"/>
    <Relationship TargetMode="External" Target="https://www.legis.iowa.gov/docs/ico/chapter/272C.3.pdf" Type="http://schemas.openxmlformats.org/officeDocument/2006/relationships/hyperlink" Id="rId52"/>
    <Relationship TargetMode="External" Target="https://www.legis.iowa.gov/docs/ico/chapter/272C.6.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