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650—51.33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Publicizing disciplinary action.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51.33(1)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Final decisions of the board relating to licensee discipline shall be transmitted to the appropriate state and national professional associations and news media, which may include a newspaper(s) of general circulation, and to other news media, person or organization upon request.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51.33(2)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shall notify other boards of dentistry in states where the respondent is also licensed of disciplinary action taken against the Iowa licensee.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51.33(3)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shall notify the American Association of Dental Examiners of disciplinary action taken against an Iowa licensee.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51.33(4)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shall, in accordance with federal law, notify the National Practitioners Data Bank of disciplinary action taken against an Iowa licensee.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