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650—50.4</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or an applicant denied a license due to a disqualifying offense may appeal the decision in the manner and timeframe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petitioner’s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