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permit to administer deep sedation/general anesthesia or moderate sedation shall be renewed biennially at the time of license renewal. Permits expire August 31 of every even-numbered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renew a permit, a licensee must submit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of renewal of current ACLS certification or of current PALS certification if the permit holder provides sedation services for pediatric patients.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minimum of six hours of continuing education in the area of sedation. These hours may also be submitted as part of license renewal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appropriate fee for renewal as specified in 650—Chapter 15.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renew the permit prior to November 1 following its expiration shall cause the permit to lapse and become invalid for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permit that has been lapsed may be reinstated upon submission of a new application for a permit in compliance with the provisions of this chapter and payment of the application fee as specified in 650—Chapter 15.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