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Continuing education administrative requirements.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person licensed to practice dentistry or dental hygiene in this state shall complete during the biennium renewal period a minimum of 30 hours of continuing education approved by the board.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person registered to practice dental assisting in this state shall complete during the biennium renewal period a minimum of 20 hours of continuing education approved by the board.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person who holds a qualification in dental radiography in this state shall complete during the biennium renewal period a minimum of two hours of continuing education in the area of dental radiography.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continuing education compliance period shall be the 24-month period commencing September 1 and ending on August 31 of the renewal cycle.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Hours of continuing education credit may be obtained by attending and participating in a continuing education activity either previously approved by the board or which otherwise meets the requirements herein and is approved by the board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650—25.5(153)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25.2(6)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It is the responsibility of each licensee or registrant to finance the costs of continuing education.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3489C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12/6/17, effective 1/10/18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50.25.5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