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650—22.1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(136C,153)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Qualification required.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person who is not otherwise actively licensed by the board shall not participate in dental radiography unless the person holds a current registration certificate or active nursing license and holds an active radiography qualification issued by the board, and a dentist provides general supervision.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8369B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12/16/09, effective 1/20/10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