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650—15.6</w:t>
      </w:r>
      <w:r>
        <w:rPr>
          <w:rFonts w:ascii="Times New Roman" w:hAnsi="Times New Roman"/>
          <w:b/>
          <w:i w:val="false"/>
          <w:color w:val="000000"/>
          <w:sz w:val="22"/>
        </w:rPr>
        <w:t xml:space="preserve">(153) </w:t>
      </w:r>
      <w:r>
        <w:rPr>
          <w:rFonts w:ascii="Times New Roman" w:hAnsi="Times New Roman"/>
          <w:b/>
          <w:i w:val="false"/>
          <w:color w:val="000000"/>
          <w:sz w:val="22"/>
        </w:rPr>
        <w:t xml:space="preserve">Late renewal fees. </w:t>
      </w:r>
      <w:r>
        <w:rPr>
          <w:rFonts w:ascii="Times New Roman" w:hAnsi="Times New Roman"/>
          <w:b w:val="false"/>
          <w:i w:val="false"/>
          <w:color w:val="000000"/>
          <w:sz w:val="22"/>
        </w:rPr>
        <w:t>All fees are nonrefundable. A licensee, registrant or permit holder who fails to renew a license, registration or permit following expiration is subject to late renewal fees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a license, registration or permit prior to September 1. </w:t>
      </w:r>
      <w:r>
        <w:rPr>
          <w:rFonts w:ascii="Times New Roman" w:hAnsi="Times New Roman"/>
          <w:b w:val="false"/>
          <w:i w:val="false"/>
          <w:color w:val="000000"/>
          <w:sz w:val="22"/>
        </w:rPr>
        <w:t>Failure by a licensee, registrant or permit holder to renew the license, registration or permit prior to September 1 following expiration shall result in the following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Dental license or permit. </w:t>
      </w:r>
      <w:r>
        <w:rPr>
          <w:rFonts w:ascii="Times New Roman" w:hAnsi="Times New Roman"/>
          <w:b w:val="false"/>
          <w:i w:val="false"/>
          <w:color w:val="000000"/>
          <w:sz w:val="22"/>
        </w:rPr>
        <w:t>A late fee of $100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w:t>
      </w:r>
      <w:r>
        <w:rPr>
          <w:rFonts w:ascii="Times New Roman" w:hAnsi="Times New Roman"/>
          <w:b w:val="false"/>
          <w:i w:val="false"/>
          <w:color w:val="000000"/>
          <w:sz w:val="22"/>
        </w:rPr>
        <w:t>A late fee of $100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w:t>
      </w:r>
      <w:r>
        <w:rPr>
          <w:rFonts w:ascii="Times New Roman" w:hAnsi="Times New Roman"/>
          <w:b w:val="false"/>
          <w:i w:val="false"/>
          <w:color w:val="000000"/>
          <w:sz w:val="22"/>
        </w:rPr>
        <w:t>A late fee of $20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a license, registration or permit prior to October 1. </w:t>
      </w:r>
      <w:r>
        <w:rPr>
          <w:rFonts w:ascii="Times New Roman" w:hAnsi="Times New Roman"/>
          <w:b w:val="false"/>
          <w:i w:val="false"/>
          <w:color w:val="000000"/>
          <w:sz w:val="22"/>
        </w:rPr>
        <w:t>Failure by a licensee, registrant or permit holder to renew the license, registration or permit prior to October 1 following expiration shall result in the following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Dental license or permit. </w:t>
      </w:r>
      <w:r>
        <w:rPr>
          <w:rFonts w:ascii="Times New Roman" w:hAnsi="Times New Roman"/>
          <w:b w:val="false"/>
          <w:i w:val="false"/>
          <w:color w:val="000000"/>
          <w:sz w:val="22"/>
        </w:rPr>
        <w:t>A late fee of $150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w:t>
      </w:r>
      <w:r>
        <w:rPr>
          <w:rFonts w:ascii="Times New Roman" w:hAnsi="Times New Roman"/>
          <w:b w:val="false"/>
          <w:i w:val="false"/>
          <w:color w:val="000000"/>
          <w:sz w:val="22"/>
        </w:rPr>
        <w:t>A late fee of $150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w:t>
      </w:r>
      <w:r>
        <w:rPr>
          <w:rFonts w:ascii="Times New Roman" w:hAnsi="Times New Roman"/>
          <w:b w:val="false"/>
          <w:i w:val="false"/>
          <w:color w:val="000000"/>
          <w:sz w:val="22"/>
        </w:rPr>
        <w:t>A late fee of $40 shall be assessed,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a license, registration or permit prior to November 1. </w:t>
      </w:r>
      <w:r>
        <w:rPr>
          <w:rFonts w:ascii="Times New Roman" w:hAnsi="Times New Roman"/>
          <w:b w:val="false"/>
          <w:i w:val="false"/>
          <w:color w:val="000000"/>
          <w:sz w:val="22"/>
        </w:rPr>
        <w:t>Failure by a licensee, registrant or permit holder to renew a license, registration or permit prior to November 1 following expiration shall cause the license, registration or permit to lapse and become invalid. A licensee, registrant or permit holder whose license, registration or permit has lapsed and become invalid is prohibited from the practice of dentistry, dental hygiene, or dental assisting until the license, registration or permit is reinstated.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