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Formation of the committee.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medical examiner may appoint a committee to review the death of a child under the age of 18 upon the request from a member of the legislature or the governor in cases in which a report of suspected child abuse had been filed with the department of human services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232.70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within two years preceding the child’s death.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9355B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3/16/11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2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