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Expenses of team members.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members of the team are eligible for reimbursement of actual and necessary expenses incurred in the performance of their official duties.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9110B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10/6/10, effective 11/10/10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