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641—81.2</w:t>
      </w:r>
      <w:r>
        <w:rPr>
          <w:rFonts w:ascii="Times New Roman" w:hAnsi="Times New Roman"/>
          <w:b/>
          <w:i w:val="false"/>
          <w:color w:val="000000"/>
          <w:sz w:val="22"/>
        </w:rPr>
        <w:t xml:space="preserve">(138) </w:t>
      </w:r>
      <w:r>
        <w:rPr>
          <w:rFonts w:ascii="Times New Roman" w:hAnsi="Times New Roman"/>
          <w:b/>
          <w:i w:val="false"/>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water supply shall be of a safe bacterial and chemical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public water supply is available, such water shall be used in the camp. If a private water source under pressure is provided, the water system shall be capable of delivering at least 35 gallons per person per day to the camp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Cistern supplies consisting of roof or other surface runoff water shall not be used for drinking or culinary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adequacy of a well as a source of water for drinking or culinary purposes shall be determined by inspection and bacteriological examination. Defects found by inspection or contaminated samples shall be sufficient grounds for requiring repair, chlorination or condemnation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containing 45 or more parts per million nitrates shall not be used for drinking or preparation of formula for infants under one year of age. When the supply contains nitrates in the quantity above, water for infant feeding shall be obtained from another source that has been tested and found to be bacterially satisfactory and contains less than 45 parts per million nitrates. A water supply containing 45 or more parts per million of nitrates shall be placarded or posted stating the water shall not be used for infant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Wooden well platforms or manhole covers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Hand-pump bases shall be of the solid one-piece type bolted, including suitable gaskets, secured to the well casing by thread or weld connection. Handpumps secured to the platform by bolts cast in the concrete shall be provided with a rubber or neoprene gasket between the pump base and the platform to ensure a watertight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pump head shall be of a type designed to prevent external water or other contaminating material from entering the water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pump spout shall be of the closed, downward-directed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hand-operated type of pump or cylinder which requires priming shall be used. No pail and rope, bailer, or chain-bucket systems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Existing pump pits. </w:t>
      </w:r>
      <w:r>
        <w:rPr>
          <w:rFonts w:ascii="Times New Roman" w:hAnsi="Times New Roman"/>
          <w:b w:val="false"/>
          <w:i w:val="false"/>
          <w:color w:val="000000"/>
          <w:sz w:val="22"/>
        </w:rPr>
        <w:t>Existing pump pits may be approved if the construction conforms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 and top of pit shall be of watertight concrete or masonry construction or equivalent. The well casing shall extend at least 6 inches above the pit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positive seal shall be provided for the annular opening between the casing wall and the drop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positive drain shall be provided by either a watertight sump and automatic sump pump discharging with at least a 6-inch free fall above the ground surface or an independent drain line discharging to the ground surface above any possible flood level. Pit drains discharging to any other drain or sewer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Water supply systems. </w:t>
      </w:r>
      <w:r>
        <w:rPr>
          <w:rFonts w:ascii="Times New Roman" w:hAnsi="Times New Roman"/>
          <w:b w:val="false"/>
          <w:i w:val="false"/>
          <w:color w:val="000000"/>
          <w:sz w:val="22"/>
        </w:rPr>
        <w:t>The water supply system shall be installed so as to prevent backflow of contaminated water from appliances, fixtures, drains and sewers and shall have no cross-connections with any nonpotable supply or any other water supply which does not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Water tanks. </w:t>
      </w:r>
      <w:r>
        <w:rPr>
          <w:rFonts w:ascii="Times New Roman" w:hAnsi="Times New Roman"/>
          <w:b w:val="false"/>
          <w:i w:val="false"/>
          <w:color w:val="000000"/>
          <w:sz w:val="22"/>
        </w:rPr>
        <w:t>All water to be hauled for a camp shall be obtained from an approved source. All equipment used for hauling or storage of potable water shall be thoroughly cleaned and disinfected with a solution containing at least 200 parts per million of chlorine immediately before use. No equipment, tanks or reservoirs used for hauling or storing potable water shall be used for any other purpose.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