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641—81.1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Shelters.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Heating season.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season requiring artificial heating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138.13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is designated as the period between September 15 and June 1.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Minimum floor space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floor space requirements shall be provided: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least 50 square feet per occupant for sleeping purposes only in family units and dormitory accommodations.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 least 40 square feet per occupant for sleeping purposes only in accommodations using double bunk beds.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Inspection.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operator of a migrant labor camp shall be in possession of keys to all migrant shelters in order that inspections can be made of the facilities at any reasonable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Register.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register of all occupants of a migrant labor camp shall be maintained and open to inspection by the Iowa department of public health representatives at all times when the camp is occupied.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81.1(5)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Separate rooms.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Housing used for families with one or more children six years of age or older shall have a room or partitioned sleeping area for the husband and wife. The partition shall be of rigid materials and installed so as to provide reasonable privacy.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81.1(6)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Storage.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Arrangements for hanging clothing and storing personal effects for each person or family shall be provided.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8.1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