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641—70.9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(135)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Compliance inspections.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70.9(1)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department may enter premises or facilities where violations of the provisions regarding lead-based paint activities may occur for the purpose of conducting compliance inspections.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70.9(2)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department may enter premises or facilities where training programs conduct business.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70.9(3)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department may take samples and review records as part of the lead-based paint activities compliance inspection process.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70.9(4)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department may review all reports involving lead-based paint activities.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70.9(5)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department may issue subpoenas pursuant to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641—Chapter 173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Iowa Administrative Code, for the purposes of determining compliance.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8502B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2/10/10, effective 1/13/10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5763C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7/14/21, effective 8/18/21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641.173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