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641—69.7</w:t>
      </w:r>
      <w:r>
        <w:rPr>
          <w:rFonts w:ascii="Times New Roman" w:hAnsi="Times New Roman"/>
          <w:b/>
          <w:i w:val="false"/>
          <w:color w:val="000000"/>
          <w:sz w:val="22"/>
        </w:rPr>
        <w:t xml:space="preserve">(135) </w:t>
      </w:r>
      <w:r>
        <w:rPr>
          <w:rFonts w:ascii="Times New Roman" w:hAnsi="Times New Roman"/>
          <w:b/>
          <w:i w:val="false"/>
          <w:color w:val="000000"/>
          <w:sz w:val="22"/>
        </w:rPr>
        <w:t xml:space="preserve">Notification required in child-occupied facilities. </w:t>
      </w:r>
      <w:r>
        <w:rPr>
          <w:rFonts w:ascii="Times New Roman" w:hAnsi="Times New Roman"/>
          <w:b w:val="false"/>
          <w:i w:val="false"/>
          <w:color w:val="000000"/>
          <w:sz w:val="22"/>
        </w:rPr>
        <w:t>A person who performs renovation, remodeling, or repainting of child-occupied facilities for compensation, except for emergency renovation, remodeling, or repainting of child-occupied facilities, and except for minor repair and maintenance activities that disrupt less than 1.0 square feet of painted surface, must do the following prior to commencing the work: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69.7(1)</w:t>
      </w:r>
      <w:r>
        <w:rPr>
          <w:rFonts w:ascii="Times New Roman" w:hAnsi="Times New Roman"/>
          <w:b w:val="false"/>
          <w:i w:val="false"/>
          <w:color w:val="000000"/>
          <w:sz w:val="22"/>
        </w:rPr>
        <w:t> </w:t>
      </w:r>
      <w:r>
        <w:rPr>
          <w:rFonts w:ascii="Times New Roman" w:hAnsi="Times New Roman"/>
          <w:b w:val="false"/>
          <w:i w:val="false"/>
          <w:color w:val="000000"/>
          <w:sz w:val="22"/>
        </w:rPr>
        <w:t>Provide the pamphlet, Lead Poisoning: How to Protect Iowa Families, or the federal pamphlet, Renovate Right, to the owner of the building where renovation, remodeling, or repainting will be performed. The pamphlet shall be provided no more than 60 days prior to commencing the work.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69.7(2)</w:t>
      </w:r>
      <w:r>
        <w:rPr>
          <w:rFonts w:ascii="Times New Roman" w:hAnsi="Times New Roman"/>
          <w:b w:val="false"/>
          <w:i w:val="false"/>
          <w:color w:val="000000"/>
          <w:sz w:val="22"/>
        </w:rPr>
        <w:t> </w:t>
      </w:r>
      <w:r>
        <w:rPr>
          <w:rFonts w:ascii="Times New Roman" w:hAnsi="Times New Roman"/>
          <w:b w:val="false"/>
          <w:i w:val="false"/>
          <w:color w:val="000000"/>
          <w:sz w:val="22"/>
        </w:rPr>
        <w:t>Obtain a signed, dated acknowledgment from the owner of the building where renovation, remodeling, or repainting will be performed affirming that the owner has received the pamphlet prior to the start of renovation, remodeling, or repainting and is aware of the potential health hazards from remodeling, renovating, or repainting buildings containing lead-based paint. The acknowledgment shall be obtained no more than 60 days prior to commencing the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acknowledgment shall include the owner’s name and the address of the child-occupied facility undergoing renovation, remodeling, or repainting.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acknowledgment shall include the following language:</w:t>
      </w:r>
    </w:p>
    <w:p>
      <w:pPr>
        <w:spacing w:before="0" w:after="0"/>
        <w:ind w:left="710"/>
        <w:jc w:val="both"/>
      </w:pPr>
      <w:r>
        <w:rPr>
          <w:rFonts w:ascii="Times New Roman" w:hAnsi="Times New Roman"/>
          <w:b w:val="false"/>
          <w:i w:val="false"/>
          <w:color w:val="000000"/>
          <w:sz w:val="22"/>
        </w:rPr>
        <w:t>I have received the pamphlet entitled Lead Poisoning: How to Protect Iowa Families or the federal pamphlet, Renovate Right, prior to the start of renovation, remodeling, or repainting and am aware of the potential health risk associated with remodeling, renovating, or repainting buildings containing lead-based paint or lead-based paint hazards.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Below the statement, the acknowledgment shall require the signature of the owner along with the date of signature.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a signature cannot be obtained from the owner, the person must certify in writing that the pamphlet has been delivered to the building and that a written acknowledgment could not be obtained from an owner. Such certification must include the address of the building to be remodeled, renovated, or repainted, the date and method of delivery of the pamphlet, the name of the person delivering the pamphlet, the reason for lack of acknowledgment (e.g., owner refuses to sign, owner not available), the signature of the person conducting the renovation, remodeling, or repainting, and the date of signature.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type shall be clear and legible.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acknowledgment may be included as a separate sheet or as a part of any written contract or service agreement. The acknowledgment must be completed prior to commencing the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If the parties use a written contract or agreement which is written in a language other than English, the acknowledgment text shall be written in the same language as the text of the contract or agreement.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69.7(3)</w:t>
      </w:r>
      <w:r>
        <w:rPr>
          <w:rFonts w:ascii="Times New Roman" w:hAnsi="Times New Roman"/>
          <w:b w:val="false"/>
          <w:i w:val="false"/>
          <w:color w:val="000000"/>
          <w:sz w:val="22"/>
        </w:rPr>
        <w:t> </w:t>
      </w:r>
      <w:r>
        <w:rPr>
          <w:rFonts w:ascii="Times New Roman" w:hAnsi="Times New Roman"/>
          <w:b w:val="false"/>
          <w:i w:val="false"/>
          <w:color w:val="000000"/>
          <w:sz w:val="22"/>
        </w:rPr>
        <w:t>In lieu of delivering the pamphlet and written acknowledgment, the person conducting the renovation, remodeling, or repainting may obtain a certificate of mailing the pamphlet and written acknowledgment to the owner at least 7 days prior to beginning the work.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69.7(4)</w:t>
      </w:r>
      <w:r>
        <w:rPr>
          <w:rFonts w:ascii="Times New Roman" w:hAnsi="Times New Roman"/>
          <w:b w:val="false"/>
          <w:i w:val="false"/>
          <w:color w:val="000000"/>
          <w:sz w:val="22"/>
        </w:rPr>
        <w:t> </w:t>
      </w:r>
      <w:r>
        <w:rPr>
          <w:rFonts w:ascii="Times New Roman" w:hAnsi="Times New Roman"/>
          <w:b w:val="false"/>
          <w:i w:val="false"/>
          <w:color w:val="000000"/>
          <w:sz w:val="22"/>
        </w:rPr>
        <w:t>If the general nature, location, and expected starting and ending dates of the planned renovation, remodeling, or repainting change after the initial notification has been conducted, the person conducting the renovation, remodeling, or repainting shall provide further notification to the owners providing revised information on the ongoing or planned activities. This subsequent notification must be provided before the person conducting the renovation, remodeling, or repainting initiates work beyond that which was described in the original notice.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69.7(5)</w:t>
      </w:r>
      <w:r>
        <w:rPr>
          <w:rFonts w:ascii="Times New Roman" w:hAnsi="Times New Roman"/>
          <w:b w:val="false"/>
          <w:i w:val="false"/>
          <w:color w:val="000000"/>
          <w:sz w:val="22"/>
        </w:rPr>
        <w:t> </w:t>
      </w:r>
      <w:r>
        <w:rPr>
          <w:rFonts w:ascii="Times New Roman" w:hAnsi="Times New Roman"/>
          <w:b w:val="false"/>
          <w:i w:val="false"/>
          <w:color w:val="000000"/>
          <w:sz w:val="22"/>
        </w:rPr>
        <w:t>If the operator of the child-occupied facility is not the owner of the building, provide the pamphlet, Lead Poisoning: How to Protect Iowa Families, or the federal pamphlet, Renovate Right, to the operator of the child-occupied facility where renovation, remodeling, or repainting will be performed. The pamphlet shall be provided no more than 60 days prior to commencing the work.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69.7(6)</w:t>
      </w:r>
      <w:r>
        <w:rPr>
          <w:rFonts w:ascii="Times New Roman" w:hAnsi="Times New Roman"/>
          <w:b w:val="false"/>
          <w:i w:val="false"/>
          <w:color w:val="000000"/>
          <w:sz w:val="22"/>
        </w:rPr>
        <w:t> </w:t>
      </w:r>
      <w:r>
        <w:rPr>
          <w:rFonts w:ascii="Times New Roman" w:hAnsi="Times New Roman"/>
          <w:b w:val="false"/>
          <w:i w:val="false"/>
          <w:color w:val="000000"/>
          <w:sz w:val="22"/>
        </w:rPr>
        <w:t>If the operator of the child-occupied facility is not the owner of the building, obtain a signed, dated acknowledgment from the operator of the child-occupied facility where renovation, remodeling, or repainting will be performed affirming that the operator has received the pamphlet prior to the start of renovation, remodeling, or repainting and is aware of the potential health hazards from remodeling, renovating, or repainting buildings containing lead-based paint. The acknowledgment shall be obtained no more than 60 days prior to commencing the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acknowledgment shall include the name of the operator of the child-occupied facility and the address of the child-occupied facility undergoing renovation, remodeling, or repainting.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acknowledgment shall include the following language:</w:t>
      </w:r>
    </w:p>
    <w:p>
      <w:pPr>
        <w:spacing w:before="0" w:after="0"/>
        <w:ind w:left="710"/>
        <w:jc w:val="both"/>
      </w:pPr>
      <w:r>
        <w:rPr>
          <w:rFonts w:ascii="Times New Roman" w:hAnsi="Times New Roman"/>
          <w:b w:val="false"/>
          <w:i w:val="false"/>
          <w:color w:val="000000"/>
          <w:sz w:val="22"/>
        </w:rPr>
        <w:t>I have received the pamphlet entitled Lead Poisoning: How to Protect Iowa Families or the federal pamphlet, Renovate Right, prior to the start of renovation, remodeling, or repainting and am aware of the potential health risk associated with remodeling, renovating, or repainting buildings containing lead-based paint or lead-based paint hazards.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Below the statement, the acknowledgment shall require the signature of the operator of the child-occupied facility along with the date of signature.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a signature cannot be obtained from the operator of the child-occupied facility, the person must certify in writing that the pamphlet has been delivered to the building and that a written acknowledgment could not be obtained from the operator of the child-occupied facility. Such certification must include the address of the building to be remodeled, renovated, or repainted, the date and method of delivery of the pamphlet, the name of the person delivering the pamphlet, the reason for lack of acknowledgment (e.g., operator of the child-occupied facility refuses to sign, operator of the child-occupied facility not available), the signature of the person conducting the renovation, remodeling, or repainting, and the date of signature.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type shall be clear and legible.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acknowledgment may be included as a separate sheet or as a part of any written contract or service agreement. The acknowledgment must be completed prior to commencing the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If the parties use a written contract or agreement which is written in a language other than English, the acknowledgment text shall be written in the same language as the text of the contract or agreement.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69.7(7)</w:t>
      </w:r>
      <w:r>
        <w:rPr>
          <w:rFonts w:ascii="Times New Roman" w:hAnsi="Times New Roman"/>
          <w:b w:val="false"/>
          <w:i w:val="false"/>
          <w:color w:val="000000"/>
          <w:sz w:val="22"/>
        </w:rPr>
        <w:t> </w:t>
      </w:r>
      <w:r>
        <w:rPr>
          <w:rFonts w:ascii="Times New Roman" w:hAnsi="Times New Roman"/>
          <w:b w:val="false"/>
          <w:i w:val="false"/>
          <w:color w:val="000000"/>
          <w:sz w:val="22"/>
        </w:rPr>
        <w:t>In lieu of delivering the pamphlet and written acknowledgment, the person conducting the renovation, remodeling, or repainting may obtain a certificate of mailing the pamphlet and written acknowledgment to the operator of the child-occupied facility at least 7 days prior to beginning the work.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69.7(8)</w:t>
      </w:r>
      <w:r>
        <w:rPr>
          <w:rFonts w:ascii="Times New Roman" w:hAnsi="Times New Roman"/>
          <w:b w:val="false"/>
          <w:i w:val="false"/>
          <w:color w:val="000000"/>
          <w:sz w:val="22"/>
        </w:rPr>
        <w:t> </w:t>
      </w:r>
      <w:r>
        <w:rPr>
          <w:rFonts w:ascii="Times New Roman" w:hAnsi="Times New Roman"/>
          <w:b w:val="false"/>
          <w:i w:val="false"/>
          <w:color w:val="000000"/>
          <w:sz w:val="22"/>
        </w:rPr>
        <w:t>If the general nature, location, and expected starting and ending dates of the planned renovation, remodeling, or repainting change after the initial notification has been conducted, the person conducting the renovation, remodeling, or repainting shall provide further notification to the operator of the child-occupied facility providing revised information on the ongoing or planned activities. This subsequent notification must be provided before the person conducting the renovation, remodeling, or repainting initiates work beyond that which was described in the original notice.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69.7(9)</w:t>
      </w:r>
      <w:r>
        <w:rPr>
          <w:rFonts w:ascii="Times New Roman" w:hAnsi="Times New Roman"/>
          <w:b w:val="false"/>
          <w:i w:val="false"/>
          <w:color w:val="000000"/>
          <w:sz w:val="22"/>
        </w:rPr>
        <w:t> </w:t>
      </w:r>
      <w:r>
        <w:rPr>
          <w:rFonts w:ascii="Times New Roman" w:hAnsi="Times New Roman"/>
          <w:b w:val="false"/>
          <w:i w:val="false"/>
          <w:color w:val="000000"/>
          <w:sz w:val="22"/>
        </w:rPr>
        <w:t>Provide the pamphlet, Lead Poisoning: How to Protect Iowa Families, or the federal pamphlet, Renovate Right, and information regarding the general nature and locations of the renovation, remodeling, or repainting and the anticipated completion date to the parents and guardians of children using the child-occupied facility where renovation, remodeling, or repainting will be performed. The pamphlet and information shall be provided no more than 60 days prior to commencing the work. The person conducting the renovation, remodeling, or repainting shall provide this information using one of the following methods: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Mail or hand-deliver the pamphlet and information to each parent or guardian of each child using the child-occupied facility (the pamphlet and information may not be sent home with the child);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While the renovation, remodeling, or repainting is ongoing, post informational signs describing the general nature and locations of the renovation, remodeling, or repainting and the anticipated completion date. These signs must be posted in areas where they can be seen by the parents of the children frequenting the child-occupied facility. The signs must be accompanied by a posted copy of the pamphlet or information on how interested parents or guardians can review a copy of the pamphlet or obtain a copy from the person conducting the renovation, remodeling, or repainting at no cost to the parents or guardians.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69.7(10)</w:t>
      </w:r>
      <w:r>
        <w:rPr>
          <w:rFonts w:ascii="Times New Roman" w:hAnsi="Times New Roman"/>
          <w:b w:val="false"/>
          <w:i w:val="false"/>
          <w:color w:val="000000"/>
          <w:sz w:val="22"/>
        </w:rPr>
        <w:t> </w:t>
      </w:r>
      <w:r>
        <w:rPr>
          <w:rFonts w:ascii="Times New Roman" w:hAnsi="Times New Roman"/>
          <w:b w:val="false"/>
          <w:i w:val="false"/>
          <w:color w:val="000000"/>
          <w:sz w:val="22"/>
        </w:rPr>
        <w:t>The activities in subrule 69.7(9) shall be conducted by the person planning to perform the renovation, remodeling, or repainting or by the owner or operator of the child-occupied facility on behalf of this person. Regardless of who performs the notification activities required in subrule 69.7(9), the person conducting the renovation, remodeling, or repainting shall be responsible for ensuring compliance with this rule and shall be liable for any failures to comply with the notification requirements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69.7(11)</w:t>
      </w:r>
      <w:r>
        <w:rPr>
          <w:rFonts w:ascii="Times New Roman" w:hAnsi="Times New Roman"/>
          <w:b w:val="false"/>
          <w:i w:val="false"/>
          <w:color w:val="000000"/>
          <w:sz w:val="22"/>
        </w:rPr>
        <w:t> </w:t>
      </w:r>
      <w:r>
        <w:rPr>
          <w:rFonts w:ascii="Times New Roman" w:hAnsi="Times New Roman"/>
          <w:b w:val="false"/>
          <w:i w:val="false"/>
          <w:color w:val="000000"/>
          <w:sz w:val="22"/>
        </w:rPr>
        <w:t>The person conducting the renovation, remodeling, or repainting shall prepare, sign, and date a statement describing the steps performed to notify all parents and guardians of the intended renovation, remodeling, or repainting and to provide the pamphlet to them.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69.7(12)</w:t>
      </w:r>
      <w:r>
        <w:rPr>
          <w:rFonts w:ascii="Times New Roman" w:hAnsi="Times New Roman"/>
          <w:b w:val="false"/>
          <w:i w:val="false"/>
          <w:color w:val="000000"/>
          <w:sz w:val="22"/>
        </w:rPr>
        <w:t> </w:t>
      </w:r>
      <w:r>
        <w:rPr>
          <w:rFonts w:ascii="Times New Roman" w:hAnsi="Times New Roman"/>
          <w:b w:val="false"/>
          <w:i w:val="false"/>
          <w:color w:val="000000"/>
          <w:sz w:val="22"/>
        </w:rPr>
        <w:t>If the general nature, location, and expected starting and ending dates of the planned renovation, remodeling, or repainting change after the initial notification has been conducted, the person conducting the renovation, remodeling, or repainting shall provide revised information on the ongoing or planned activities to the parents and guardians of children frequenting the child-occupied facility providing revised information on the ongoing or planned activities. This subsequent notification must be provided before the person conducting the renovation, remodeling, or repainting initiates work beyond that which was described in the original notice.</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8501B</w:t>
      </w:r>
      <w:r>
        <w:rPr>
          <w:rFonts w:ascii="Times New Roman" w:hAnsi="Times New Roman"/>
          <w:b w:val="false"/>
          <w:i w:val="false"/>
          <w:color w:val="000000"/>
          <w:sz w:val="16"/>
        </w:rPr>
        <w:t>, IAB 2/10/10, effective 1/13/10</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