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641—69.13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Compliance inspections.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enter the place of business of a person who conducts renovation, remodeling, or repainting for the purpose of enforcing the notification required by this chapter.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8501B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2/10/10, effective 1/13/10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