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641—124.4</w:t>
      </w:r>
      <w:r>
        <w:rPr>
          <w:rFonts w:ascii="Times New Roman" w:hAnsi="Times New Roman"/>
          <w:b/>
          <w:i w:val="false"/>
          <w:color w:val="000000"/>
          <w:sz w:val="22"/>
        </w:rPr>
        <w:t xml:space="preserve">(691) </w:t>
      </w:r>
      <w:r>
        <w:rPr>
          <w:rFonts w:ascii="Times New Roman" w:hAnsi="Times New Roman"/>
          <w:b/>
          <w:i w:val="false"/>
          <w:color w:val="000000"/>
          <w:sz w:val="22"/>
        </w:rPr>
        <w:t xml:space="preserve">Duties. </w:t>
      </w:r>
      <w:r>
        <w:rPr>
          <w:rFonts w:ascii="Times New Roman" w:hAnsi="Times New Roman"/>
          <w:b w:val="false"/>
          <w:i w:val="false"/>
          <w:color w:val="000000"/>
          <w:sz w:val="22"/>
        </w:rPr>
        <w:t>The interagency coordinating council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124.4(1)</w:t>
      </w:r>
      <w:r>
        <w:rPr>
          <w:rFonts w:ascii="Times New Roman" w:hAnsi="Times New Roman"/>
          <w:b w:val="false"/>
          <w:i w:val="false"/>
          <w:color w:val="000000"/>
          <w:sz w:val="22"/>
        </w:rPr>
        <w:t> </w:t>
      </w:r>
      <w:r>
        <w:rPr>
          <w:rFonts w:ascii="Times New Roman" w:hAnsi="Times New Roman"/>
          <w:b w:val="false"/>
          <w:i w:val="false"/>
          <w:color w:val="000000"/>
          <w:sz w:val="22"/>
        </w:rPr>
        <w:t xml:space="preserve">Advise and consult with the state medical examiner on a range of issues affecting the organization and functions of the office of the state medical examiner and the effectiveness of the medical examiner system in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124.4(2)</w:t>
      </w:r>
      <w:r>
        <w:rPr>
          <w:rFonts w:ascii="Times New Roman" w:hAnsi="Times New Roman"/>
          <w:b w:val="false"/>
          <w:i w:val="false"/>
          <w:color w:val="000000"/>
          <w:sz w:val="22"/>
        </w:rPr>
        <w:t> </w:t>
      </w:r>
      <w:r>
        <w:rPr>
          <w:rFonts w:ascii="Times New Roman" w:hAnsi="Times New Roman"/>
          <w:b w:val="false"/>
          <w:i w:val="false"/>
          <w:color w:val="000000"/>
          <w:sz w:val="22"/>
        </w:rPr>
        <w:t>Advise the state medical examiner concerning the assurance of effective coordination of the functions and operations of the office of the state medical examiner with the department of public safety and the department of public health in order to better serve the needs of the citizens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124.4(3)</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council members regarding the current operations and functions of the office of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124.4(4)</w:t>
      </w:r>
      <w:r>
        <w:rPr>
          <w:rFonts w:ascii="Times New Roman" w:hAnsi="Times New Roman"/>
          <w:b w:val="false"/>
          <w:i w:val="false"/>
          <w:color w:val="000000"/>
          <w:sz w:val="22"/>
        </w:rPr>
        <w:t> </w:t>
      </w:r>
      <w:r>
        <w:rPr>
          <w:rFonts w:ascii="Times New Roman" w:hAnsi="Times New Roman"/>
          <w:b w:val="false"/>
          <w:i w:val="false"/>
          <w:color w:val="000000"/>
          <w:sz w:val="22"/>
        </w:rPr>
        <w:t>Provide to and receive from the governor’s office updated information relevant to the mission of the state medical examiner’s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124.4(5)</w:t>
      </w:r>
      <w:r>
        <w:rPr>
          <w:rFonts w:ascii="Times New Roman" w:hAnsi="Times New Roman"/>
          <w:b w:val="false"/>
          <w:i w:val="false"/>
          <w:color w:val="000000"/>
          <w:sz w:val="22"/>
        </w:rPr>
        <w:t> </w:t>
      </w:r>
      <w:r>
        <w:rPr>
          <w:rFonts w:ascii="Times New Roman" w:hAnsi="Times New Roman"/>
          <w:b w:val="false"/>
          <w:i w:val="false"/>
          <w:color w:val="000000"/>
          <w:sz w:val="22"/>
        </w:rPr>
        <w:t>Discuss legislative and budgetary decisions that may impact the functions and operations of any agency or member entity represented by the interagency coordinating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124.4(6)</w:t>
      </w:r>
      <w:r>
        <w:rPr>
          <w:rFonts w:ascii="Times New Roman" w:hAnsi="Times New Roman"/>
          <w:b w:val="false"/>
          <w:i w:val="false"/>
          <w:color w:val="000000"/>
          <w:sz w:val="22"/>
        </w:rPr>
        <w:t> </w:t>
      </w:r>
      <w:r>
        <w:rPr>
          <w:rFonts w:ascii="Times New Roman" w:hAnsi="Times New Roman"/>
          <w:b w:val="false"/>
          <w:i w:val="false"/>
          <w:color w:val="000000"/>
          <w:sz w:val="22"/>
        </w:rPr>
        <w:t>Elicit council members’ suggestions and recommendations to improve the overall operations of the office of the state medical examiner.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4705C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