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Claiming prizes.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specific drawing rules or contest description shall set forth the manner in which prizes won shall be claimed.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9611B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7/13/11, effective 6/22/11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