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Price for drawings or contests.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There shall be no cost to enter a drawing or contest beyond the original ticket price already paid. At its discretion, the lottery may designate certain drawings that may be entered with a designated number of points earned by entry of nonwinning tickets through the VIP club or by some other lottery-approved method.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9611B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7/13/11, effective 6/22/11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