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is administered by the lottery authority board. The lottery is directed and supervised by the chief executive officer of the lottery. The lottery authority board has rule-making authority for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