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441—99.82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provide the services described in this division for a support order originally entered or a foreign order registered in the state of Iowa. The order must be one which: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Involves at least one child born of a marriage or one child for whom paternity has been legally established.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Is being enforced by the unit in accordance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subject to the jurisdiction of this state for the purposes of modification.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not subject to or is not appropriate for review and adjustment.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Provides for support of at least one child under the age of 18 or a child between the ages of 18 and 19 years who is engaged full-time in completing high school graduation or equivalency requirements in a manner which is reasonably expected to result in completion of the requirements prior to the person’s reaching 19 years of age.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Has an obligation ending more than 12 months in the future.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Involves parents for whom the location of both parents is known.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B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