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441—99.22</w:t>
      </w:r>
      <w:r>
        <w:rPr>
          <w:rFonts w:ascii="Times New Roman" w:hAnsi="Times New Roman"/>
          <w:b/>
          <w:i w:val="false"/>
          <w:color w:val="000000"/>
          <w:sz w:val="22"/>
        </w:rPr>
        <w:t xml:space="preserve">(252F) </w:t>
      </w:r>
      <w:r>
        <w:rPr>
          <w:rFonts w:ascii="Times New Roman" w:hAnsi="Times New Roman"/>
          <w:b/>
          <w:i w:val="false"/>
          <w:color w:val="000000"/>
          <w:sz w:val="22"/>
        </w:rPr>
        <w:t xml:space="preserve">Mother’s certified statement. </w:t>
      </w:r>
      <w:r>
        <w:rPr>
          <w:rFonts w:ascii="Times New Roman" w:hAnsi="Times New Roman"/>
          <w:b w:val="false"/>
          <w:i w:val="false"/>
          <w:color w:val="000000"/>
          <w:sz w:val="22"/>
        </w:rPr>
        <w:t xml:space="preserve">Before initiating an action under Iowa Code chapter </w:t>
      </w:r>
      <w:hyperlink r:id="rId4">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the unit may obtain a signed Form 470-3877 or Form 470-3929 or a similar document from the child’s caretaker. The unit shall obtain Form 470-3293 from the child’s mother certifying, in accordance with Iowa Code section </w:t>
      </w:r>
      <w:hyperlink r:id="rId5">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that the man named is or may be the child’s biological father. Government records, including but not limited to an application for public assistance, that substantially meet the requirements of Iowa Code section </w:t>
      </w:r>
      <w:hyperlink r:id="rId6">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may also be used. In signing Form 470-3293, the mother acknowledges that the unit may initiate a paternity action against the alleged father. The mother shall sign and return Form 470-3293 to the unit within ten days of the date of the unit’s request.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F.pdf" Type="http://schemas.openxmlformats.org/officeDocument/2006/relationships/hyperlink" Id="rId4"/>
    <Relationship TargetMode="External" Target="https://www.legis.iowa.gov/docs/ico/chapter/622.1.pdf" Type="http://schemas.openxmlformats.org/officeDocument/2006/relationships/hyperlink" Id="rId5"/>
    <Relationship TargetMode="External" Target="https://www.legis.iowa.gov/docs/ico/chapter/622.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