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441—98.91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(252I)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levy.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there is a delinquency in an amount equal to the ordered support payable for one month, the child support recovery unit may issue an administrative levy to the obligor’s financial institution.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