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“Medical support”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either the provision of health care coverage or the payment of cash medical support. Medical support is not alimony.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“Obligee”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parent or other natural person legally entitled to receive a support payment on behalf of a child.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“Obligor”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parent or other natural person legally responsible for the support of a dependent.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4112C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11/7/18, effective 2/15/19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