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“Bureau chief” </w:t>
      </w:r>
      <w:r>
        <w:rPr>
          <w:rFonts w:ascii="Times New Roman" w:hAnsi="Times New Roman"/>
          <w:b w:val="false"/>
          <w:i w:val="false"/>
          <w:color w:val="000000"/>
          <w:sz w:val="22"/>
        </w:rPr>
        <w:t>shall mean the chief of the bureau of collections of the department of human services or the bureau chief’s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 xml:space="preserve">shall mean a custodial parent, relative or guardian whose needs are included in an assistance grant paid according to Iowa Code chapter </w:t>
      </w:r>
      <w:hyperlink r:id="rId4">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or who is receiving this assistance on behalf of a dependent child, or who is a recipient of nonassistance child support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w:t>
      </w:r>
      <w:r>
        <w:rPr>
          <w:rFonts w:ascii="Times New Roman" w:hAnsi="Times New Roman"/>
          <w:b w:val="false"/>
          <w:i w:val="false"/>
          <w:color w:val="000000"/>
          <w:sz w:val="22"/>
        </w:rPr>
        <w:t>shall mean any person, unit, or other agency which is charged with the responsibility for providing or assisting in the provision of child support enforcement services pursuant to Title IV-D of the Social Security Act.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“Current support” </w:t>
      </w:r>
      <w:r>
        <w:rPr>
          <w:rFonts w:ascii="Times New Roman" w:hAnsi="Times New Roman"/>
          <w:b w:val="false"/>
          <w:i w:val="false"/>
          <w:color w:val="000000"/>
          <w:sz w:val="22"/>
        </w:rPr>
        <w:t xml:space="preserve">shall mean those payments received in the amount, manner and frequency as specified by an order for support and which are paid to the clerk of the district court, the public agency designated as the distributor of support payments as in interstate cases, or another designated agency. Payments to persons other than the clerk of the district court or other designated agency do not satisfy the definition of support pursuant to Iowa Code section </w:t>
      </w:r>
      <w:hyperlink r:id="rId5">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“Date of collection” </w:t>
      </w:r>
      <w:r>
        <w:rPr>
          <w:rFonts w:ascii="Times New Roman" w:hAnsi="Times New Roman"/>
          <w:b w:val="false"/>
          <w:i w:val="false"/>
          <w:color w:val="000000"/>
          <w:sz w:val="22"/>
        </w:rPr>
        <w:t>shall mean the date that a support payment is received by the department or the legal entity of any state or political subdivision actually making the collection, or the date that a support payment is withheld from the income of a responsible person by an employer or other income provider, whichever is earlier.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department of human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shall mean a person who meets the eligibility criteria established in Iowa Code chapter </w:t>
      </w:r>
      <w:hyperlink r:id="rId6">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whose support is required by Iowa Code chapter </w:t>
      </w:r>
      <w:hyperlink r:id="rId8">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and any other comparable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shall mean any person or entity entitled to child support or medical support for a child.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shall mean a parent, relative or guardian, or any other designated person who is legally liable for the support of a child or a child’s caretaker.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shall mean payment toward an ongoing support obligation when the payment exceeds the current support obligation and amounts due for past months are fully paid.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shall mean assistance provided according to Iowa Code chapter </w:t>
      </w:r>
      <w:hyperlink r:id="rId1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the cost of foster care provided by the department according to chapter </w:t>
      </w:r>
      <w:hyperlink r:id="rId1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or assistance provided under comparable laws of other states.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shall mean a parent, relative or guardian, or any other designated person who is or may be declared to be legally liable for the support of a child or a child’s caretaker. For the purposes of calculating a support obligation pursuant to the mandatory child support guidelines prescribed by the Iowa Supreme Court in accordance with Iowa Code section </w:t>
      </w:r>
      <w:hyperlink r:id="rId20">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this shall mean the person from whom support is sought.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shall mean child support or medical support or both for purposes of establishing, modifying or enforcing orders, and spousal support for purposes of enforcing an order.</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9B.pdf" Type="http://schemas.openxmlformats.org/officeDocument/2006/relationships/hyperlink" Id="rId4"/>
    <Relationship TargetMode="External" Target="https://www.legis.iowa.gov/docs/ico/chapter/598.22.pdf" Type="http://schemas.openxmlformats.org/officeDocument/2006/relationships/hyperlink" Id="rId5"/>
    <Relationship TargetMode="External" Target="https://www.legis.iowa.gov/docs/ico/chapter/234.pdf" Type="http://schemas.openxmlformats.org/officeDocument/2006/relationships/hyperlink" Id="rId6"/>
    <Relationship TargetMode="External" Target="https://www.legis.iowa.gov/docs/ico/chapter/239B.pdf" Type="http://schemas.openxmlformats.org/officeDocument/2006/relationships/hyperlink" Id="rId7"/>
    <Relationship TargetMode="External" Target="https://www.legis.iowa.gov/docs/ico/chapter/234.pdf" Type="http://schemas.openxmlformats.org/officeDocument/2006/relationships/hyperlink" Id="rId8"/>
    <Relationship TargetMode="External" Target="https://www.legis.iowa.gov/docs/ico/chapter/239B.pdf" Type="http://schemas.openxmlformats.org/officeDocument/2006/relationships/hyperlink" Id="rId9"/>
    <Relationship TargetMode="External" Target="https://www.legis.iowa.gov/docs/ico/chapter/252A.pdf" Type="http://schemas.openxmlformats.org/officeDocument/2006/relationships/hyperlink" Id="rId10"/>
    <Relationship TargetMode="External" Target="https://www.legis.iowa.gov/docs/ico/chapter/252C.pdf" Type="http://schemas.openxmlformats.org/officeDocument/2006/relationships/hyperlink" Id="rId11"/>
    <Relationship TargetMode="External" Target="https://www.legis.iowa.gov/docs/ico/chapter/252F.pdf" Type="http://schemas.openxmlformats.org/officeDocument/2006/relationships/hyperlink" Id="rId12"/>
    <Relationship TargetMode="External" Target="https://www.legis.iowa.gov/docs/ico/chapter/252H.pdf" Type="http://schemas.openxmlformats.org/officeDocument/2006/relationships/hyperlink" Id="rId13"/>
    <Relationship TargetMode="External" Target="https://www.legis.iowa.gov/docs/ico/chapter/252K.pdf" Type="http://schemas.openxmlformats.org/officeDocument/2006/relationships/hyperlink" Id="rId14"/>
    <Relationship TargetMode="External" Target="https://www.legis.iowa.gov/docs/ico/chapter/598.pdf" Type="http://schemas.openxmlformats.org/officeDocument/2006/relationships/hyperlink" Id="rId15"/>
    <Relationship TargetMode="External" Target="https://www.legis.iowa.gov/docs/ico/chapter/600B.pdf" Type="http://schemas.openxmlformats.org/officeDocument/2006/relationships/hyperlink" Id="rId16"/>
    <Relationship TargetMode="External" Target="https://www.legis.iowa.gov/docs/ico/chapter/239B.pdf" Type="http://schemas.openxmlformats.org/officeDocument/2006/relationships/hyperlink" Id="rId17"/>
    <Relationship TargetMode="External" Target="https://www.legis.iowa.gov/docs/ico/chapter/249A.pdf" Type="http://schemas.openxmlformats.org/officeDocument/2006/relationships/hyperlink" Id="rId18"/>
    <Relationship TargetMode="External" Target="https://www.legis.iowa.gov/docs/ico/chapter/234.pdf" Type="http://schemas.openxmlformats.org/officeDocument/2006/relationships/hyperlink" Id="rId19"/>
    <Relationship TargetMode="External" Target="https://www.legis.iowa.gov/docs/ico/chapter/598.21B.pdf" Type="http://schemas.openxmlformats.org/officeDocument/2006/relationships/hyperlink" Id="rId20"/>
    <Relationship TargetMode="External" Target="https://www.legis.iowa.gov/docs/ico/chapter/252B.pdf" Type="http://schemas.openxmlformats.org/officeDocument/2006/relationships/hyperlink" Id="rId21"/>
    <Relationship TargetMode="External" Target="https://www.legis.iowa.gov/docs/ico/chapter/252C.pdf" Type="http://schemas.openxmlformats.org/officeDocument/2006/relationships/hyperlink" Id="rId22"/>
    <Relationship TargetMode="External" Target="https://www.legis.iowa.gov/docs/ico/chapter/252D.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