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441—103.3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Plan of care.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Individual care plan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ten working days before the individual care plan conference, the facility shall provide written notification of the time, date and nature of the conference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parents;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legal representative;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juvenile court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Special meeting.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Whenever special concerns and needs arise regarding an individual, the superintendent or designee shall schedule a meeting to evaluate and formulate appropriate changes in the individual care plan. Notice of the meeting shall be issued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individual’s parents;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individual’s legal representative;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individual’s juvenile court officer; and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relevant parties.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Prerelease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conference shall be held 30 days before any anticipated release of an individual from the regular program. At least 5 working days before the conference, the facility shall provide written notice of the time, date, and purpose of the conference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parents;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individual’s legal representative;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individual’s juvenile court officer;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court.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12/29/10, effective 2/2/11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