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441—100.3</w:t>
      </w:r>
      <w:r>
        <w:rPr>
          <w:rFonts w:ascii="Times New Roman" w:hAnsi="Times New Roman"/>
          <w:b/>
          <w:i w:val="false"/>
          <w:color w:val="000000"/>
          <w:sz w:val="22"/>
        </w:rPr>
        <w:t xml:space="preserve">(252B) </w:t>
      </w:r>
      <w:r>
        <w:rPr>
          <w:rFonts w:ascii="Times New Roman" w:hAnsi="Times New Roman"/>
          <w:b/>
          <w:i w:val="false"/>
          <w:color w:val="000000"/>
          <w:sz w:val="22"/>
        </w:rPr>
        <w:t xml:space="preserve">Establishment of designated providers. </w:t>
      </w:r>
      <w:r>
        <w:rPr>
          <w:rFonts w:ascii="Times New Roman" w:hAnsi="Times New Roman"/>
          <w:b w:val="false"/>
          <w:i w:val="false"/>
          <w:color w:val="000000"/>
          <w:sz w:val="22"/>
        </w:rPr>
        <w:t>CSRU may initiate a request for project plans to become designated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color w:val="000000"/>
          <w:sz w:val="22"/>
        </w:rPr>
        <w:t xml:space="preserve">Contents of a request for project plans. </w:t>
      </w:r>
      <w:r>
        <w:rPr>
          <w:rFonts w:ascii="Times New Roman" w:hAnsi="Times New Roman"/>
          <w:b w:val="false"/>
          <w:i w:val="false"/>
          <w:color w:val="000000"/>
          <w:sz w:val="22"/>
        </w:rPr>
        <w:t>The request for project plans shall contain the requirements for contents of the project plan and any other parameter for the specific project being advertised. The request shall also contain a deadline by which project plans must be submitted to the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color w:val="000000"/>
          <w:sz w:val="22"/>
        </w:rPr>
        <w:t xml:space="preserve">Contents of project plans. </w:t>
      </w:r>
      <w:r>
        <w:rPr>
          <w:rFonts w:ascii="Times New Roman" w:hAnsi="Times New Roman"/>
          <w:b w:val="false"/>
          <w:i w:val="false"/>
          <w:color w:val="000000"/>
          <w:sz w:val="22"/>
        </w:rPr>
        <w:t>Each project shall have and maintain a project plan. At a minimum, the project plan shall contain or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experience and success at integrating collaborations and services essential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geographic area to be served and community need for projected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projected number of participants to be served and the criteria to be used for the selection and termination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parenting curriculum to be used. The curriculum must be well-established, have a track record of use and be field-tested.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components of the curriculum. The components of the curriculum should include personal development, responsible parenting, parenting skills, financial responsibilities, communication skills, and domestic violence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schedule, location, hours of instruction and format for administering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organization and identification of staff responsible for delivering the curriculum. The staff should have experience in group facilitation and be certified trainers in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clear explanation of how the curriculum and services will be monitored and evaluated, including how the participants will be tracked and what data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Project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project plan. </w:t>
      </w:r>
      <w:r>
        <w:rPr>
          <w:rFonts w:ascii="Times New Roman" w:hAnsi="Times New Roman"/>
          <w:b w:val="false"/>
          <w:i w:val="false"/>
          <w:color w:val="000000"/>
          <w:sz w:val="22"/>
        </w:rPr>
        <w:t>Projects may submit proposed amendments to their project plan in writing to the bureau chief. The bureau chief shall have the option, after review, of approving or disapproving all proposed amendments to the project plan.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