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283—31.2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Eligibility criteria.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31.2(1)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Eligible applicant.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eligible applicant is a mental health professional or a person who agrees to become a mental health professional, agrees to sign a program agreement, and agrees to complete the obligation.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31.2(2)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Program agreement.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program agreement specifies the obligation and other details pertaining to the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31.2(3)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Obligation.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eligible applicant must agree to provide services as a mental health professional in an eligible practice area or eligible practice areas on a full-time basis for five consecutive years unless granted a waiver for part-time practice.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6888C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2/8/23, effective 3/15/23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