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283—27.8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(261)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Loan repayment cancellation.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27.8(1)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Within 30 days following termination of practice as a veterinarian in a service commitment area or a veterinary shortage area, the applicant must notify the commission.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27.8(2)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applicant is responsible for notifying the commission immediately of a change in contact information including, but not limited to, name, telephone number, email address, and location of practice.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5224C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10/7/20, effective 11/11/20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