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283—24.7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(261)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Loan repayment cancellation.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24.7(1)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Within 30 days following withdrawal from an eligible university, or termination of employment from a residency program or as a physician in a service commitment area, the applicant must notify the commission.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24.7(2)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applicant is responsible for notifying the commission immediately of a change in contact information including, but not limited to, name, telephone number, email address, and place of employment.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1320C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2/19/14, effective 3/26/14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/>
          <w:i w:val="false"/>
          <w:color w:val="000000"/>
          <w:sz w:val="16"/>
        </w:rPr>
        <w:t>ARC 6731C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12/14/22, effective 1/18/23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