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265—23.1</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Through its transitional housing revolving loan program (program), the authority seeks to assist in the development of affordable housing for parents who are reuniting with their children while completing or participating in substance abuse treatment. This chapter implements Iowa Code section </w:t>
      </w:r>
      <w:hyperlink r:id="rId4">
        <w:r>
          <w:rPr>
            <w:rStyle w:val="Hyperlink"/>
            <w:rFonts w:ascii="Times New Roman" w:hAnsi="Times New Roman"/>
            <w:b w:val="false"/>
            <w:i w:val="false"/>
            <w:color w:val="000000"/>
            <w:sz w:val="22"/>
          </w:rPr>
          <w:t>16.48</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2002C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6.48.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