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(16,PL106-169)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Redetermination of direct rent subsidy eligibility.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Time of completion.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redetermination of eligibility for direct rent subsidy payments shall be completed: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once every 12 months.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 change in circumstances occurs that affects eligibility requirements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265—22.3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(16,PL106-169).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youth moves from the rental unit stated on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there is a change in income.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there is a change in the names of the people on the lease or number of minor dependents.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there is an unapproved person residing in the rental unit.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youth fails to complete the renter education and awareness program within the time period stated in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packet.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shall send a review packet, which shall include instructions and necessary forms for verification of continuing eligibility, to the youth’s self-sufficiency advocate at least 60 calendar days before the deadline date for annual redetermination of eligibility.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self-sufficiency advocate shall submit the completed forms to the authority.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authority does not receive the completed forms verifying continued eligibility by the stated deadline, the youth’s subsidy shall be terminated.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5.22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