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265—13.4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procedures for access to confidential records are in addition to those specified for all records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265—13.3(17A,22)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65.13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