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265—13.3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 If the location of the record is not known by the requester, the request shall be directed to Iowa finance authority at the address set forth in rule 265—1.3(16). The Iowa finance authority will forward the request to the appropriate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